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7894" w14:textId="77777777" w:rsidR="006C373F" w:rsidRPr="00EA47E4" w:rsidRDefault="00673F43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>
        <w:rPr>
          <w:noProof/>
          <w:lang w:eastAsia="pl-PL"/>
        </w:rPr>
        <w:pict w14:anchorId="40559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38.5pt;margin-top:-11.25pt;width:516.75pt;height:63.35pt;z-index:-1;visibility:visible;mso-position-horizontal-relative:page" wrapcoords="-31 0 -31 21343 21600 21343 21600 0 -31 0">
            <v:imagedata r:id="rId7" o:title=""/>
            <w10:wrap type="tight" anchorx="page"/>
          </v:shape>
        </w:pict>
      </w:r>
      <w:r w:rsidR="006C373F" w:rsidRPr="00EA47E4">
        <w:rPr>
          <w:rFonts w:ascii="Garamond" w:hAnsi="Garamond" w:cs="Arial"/>
          <w:i/>
          <w:sz w:val="18"/>
        </w:rPr>
        <w:t>Załącznik nr</w:t>
      </w:r>
      <w:r w:rsidR="006C373F">
        <w:rPr>
          <w:rFonts w:ascii="Garamond" w:hAnsi="Garamond" w:cs="Arial"/>
          <w:i/>
          <w:sz w:val="18"/>
        </w:rPr>
        <w:t xml:space="preserve"> 1</w:t>
      </w:r>
      <w:r w:rsidR="00F01F81">
        <w:rPr>
          <w:rFonts w:ascii="Garamond" w:hAnsi="Garamond" w:cs="Arial"/>
          <w:i/>
          <w:sz w:val="18"/>
        </w:rPr>
        <w:t>0</w:t>
      </w:r>
      <w:r w:rsidR="006C373F"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 w:rsidR="006C373F">
        <w:rPr>
          <w:rFonts w:ascii="Garamond" w:hAnsi="Garamond" w:cs="Arial"/>
          <w:i/>
          <w:sz w:val="18"/>
        </w:rPr>
        <w:br/>
      </w:r>
      <w:r w:rsidR="006C373F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7AF589B9" w14:textId="77777777" w:rsidR="006C373F" w:rsidRDefault="006C373F"/>
    <w:p w14:paraId="38B174BF" w14:textId="77777777"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14:paraId="0AD884A7" w14:textId="4BFD1DD6"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color w:val="0070C0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 xml:space="preserve">Konkurs LGD nr </w:t>
      </w:r>
      <w:r w:rsidR="00AA70C6">
        <w:rPr>
          <w:rFonts w:ascii="Garamond" w:hAnsi="Garamond" w:cs="Arial"/>
          <w:b/>
          <w:sz w:val="24"/>
          <w:szCs w:val="24"/>
        </w:rPr>
        <w:t>3</w:t>
      </w:r>
      <w:r w:rsidRPr="00966A38">
        <w:rPr>
          <w:rFonts w:ascii="Garamond" w:hAnsi="Garamond" w:cs="Arial"/>
          <w:b/>
          <w:sz w:val="24"/>
          <w:szCs w:val="24"/>
        </w:rPr>
        <w:t>/20</w:t>
      </w:r>
      <w:r w:rsidR="00AA70C6">
        <w:rPr>
          <w:rFonts w:ascii="Garamond" w:hAnsi="Garamond" w:cs="Arial"/>
          <w:b/>
          <w:sz w:val="24"/>
          <w:szCs w:val="24"/>
        </w:rPr>
        <w:t>22</w:t>
      </w:r>
    </w:p>
    <w:p w14:paraId="2F65B62A" w14:textId="77777777"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C0A2546" w14:textId="77777777"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Podstawowe warunki udzielenia wsparcia:</w:t>
      </w:r>
    </w:p>
    <w:p w14:paraId="5C44DB39" w14:textId="77777777"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589B1005" w14:textId="4E94461B"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</w:t>
      </w:r>
      <w:r w:rsidR="00BB52A9" w:rsidRPr="0088563D">
        <w:rPr>
          <w:rFonts w:ascii="Garamond" w:hAnsi="Garamond" w:cs="Arial"/>
          <w:sz w:val="24"/>
          <w:szCs w:val="24"/>
        </w:rPr>
        <w:t>(Dz. U. z 2019, 664 poz.</w:t>
      </w:r>
      <w:r w:rsidR="00BB52A9" w:rsidRPr="00302EBC">
        <w:rPr>
          <w:rFonts w:ascii="Garamond" w:hAnsi="Garamond"/>
          <w:sz w:val="24"/>
        </w:rPr>
        <w:t xml:space="preserve"> </w:t>
      </w:r>
      <w:r w:rsidR="00BB52A9">
        <w:rPr>
          <w:rFonts w:ascii="Garamond" w:hAnsi="Garamond"/>
          <w:sz w:val="24"/>
        </w:rPr>
        <w:br/>
        <w:t>z późn. zm.</w:t>
      </w:r>
      <w:r w:rsidR="00BB52A9" w:rsidRPr="0088563D">
        <w:rPr>
          <w:rFonts w:ascii="Garamond" w:hAnsi="Garamond" w:cs="Arial"/>
          <w:sz w:val="24"/>
          <w:szCs w:val="24"/>
        </w:rPr>
        <w:t>).</w:t>
      </w:r>
    </w:p>
    <w:p w14:paraId="4FC26263" w14:textId="77777777" w:rsidR="006C373F" w:rsidRPr="00EA47E4" w:rsidRDefault="006C373F" w:rsidP="00EA47E4">
      <w:pPr>
        <w:spacing w:after="0" w:line="36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14:paraId="6F45503F" w14:textId="77777777"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Dodatkowe warunki udzielenia wsparcia wynikające z zapisów LSR i procedur:</w:t>
      </w:r>
    </w:p>
    <w:p w14:paraId="51246A63" w14:textId="77777777" w:rsidR="006C373F" w:rsidRPr="00302830" w:rsidRDefault="00463244" w:rsidP="00463244">
      <w:pPr>
        <w:pStyle w:val="Akapitzlist"/>
        <w:spacing w:after="0" w:line="360" w:lineRule="auto"/>
        <w:ind w:left="0"/>
        <w:contextualSpacing w:val="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A. Warunki udzielenia wsparcia na etapie oceny zgodności operacji z LSR, w tym z Programem:</w:t>
      </w:r>
    </w:p>
    <w:p w14:paraId="7D122836" w14:textId="27A8930E" w:rsidR="006C373F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14:paraId="091E39C9" w14:textId="06AFC2B4" w:rsidR="00DB5A4A" w:rsidRPr="00302830" w:rsidRDefault="00DB5A4A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Kwota premii równa 80 000,00 zł.</w:t>
      </w:r>
    </w:p>
    <w:p w14:paraId="3C9D8E10" w14:textId="77777777"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14:paraId="035FCBC4" w14:textId="77777777"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formą wsparcia wskazaną w ogłoszeniu o naborze.</w:t>
      </w:r>
    </w:p>
    <w:p w14:paraId="0D18CA6A" w14:textId="77777777" w:rsidR="00063FAE" w:rsidRDefault="006C373F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Lokalną Strategią Rozwoju Lokalnej Grupy Działania „Podgrodzie Toruńskie”,</w:t>
      </w:r>
      <w:r w:rsidRPr="00302830">
        <w:rPr>
          <w:rFonts w:ascii="Garamond" w:hAnsi="Garamond" w:cs="Arial"/>
          <w:szCs w:val="24"/>
        </w:rPr>
        <w:br/>
        <w:t>w tym z Programem Rozwoju Obszarów Wiejskich na lata 2014-2020</w:t>
      </w:r>
    </w:p>
    <w:p w14:paraId="0B19FE6E" w14:textId="77777777" w:rsidR="002F5929" w:rsidRPr="002F5929" w:rsidRDefault="002F5929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0"/>
        </w:rPr>
        <w:t>Osoba fizyczna ubiegająca się o pomoc jest obywatelem państwa członkowskiego Unii Europejskiej.</w:t>
      </w:r>
    </w:p>
    <w:p w14:paraId="7F428518" w14:textId="77777777" w:rsidR="002F5929" w:rsidRDefault="002F5929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0"/>
        </w:rPr>
        <w:t>Osoba fizyczna ubiegająca się o pomoc jest pełnoletnia.</w:t>
      </w:r>
    </w:p>
    <w:p w14:paraId="35F8E055" w14:textId="77777777" w:rsidR="00063FAE" w:rsidRPr="00063FAE" w:rsidRDefault="002F5929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0"/>
        </w:rPr>
        <w:t>Osoba fizyczna ubiegająca się o pomoc</w:t>
      </w:r>
      <w:r w:rsidR="009C5457" w:rsidRPr="00063FAE">
        <w:rPr>
          <w:rFonts w:ascii="Garamond" w:hAnsi="Garamond" w:cs="Arial"/>
          <w:szCs w:val="20"/>
        </w:rPr>
        <w:t xml:space="preserve"> ma miejsce zamieszkania na obszarze wiejskim objętym LSR, co musi </w:t>
      </w:r>
      <w:r w:rsidR="00063FAE">
        <w:rPr>
          <w:rFonts w:ascii="Garamond" w:hAnsi="Garamond" w:cs="Arial"/>
          <w:szCs w:val="20"/>
        </w:rPr>
        <w:t>zostać udokumentowane</w:t>
      </w:r>
      <w:r w:rsidR="009C5457" w:rsidRPr="00063FAE">
        <w:rPr>
          <w:rFonts w:ascii="Garamond" w:hAnsi="Garamond" w:cs="Arial"/>
          <w:szCs w:val="20"/>
        </w:rPr>
        <w:t xml:space="preserve"> </w:t>
      </w:r>
      <w:r w:rsidR="00063FAE" w:rsidRPr="00063FAE">
        <w:rPr>
          <w:rFonts w:ascii="Garamond" w:hAnsi="Garamond"/>
        </w:rPr>
        <w:t>poprzez</w:t>
      </w:r>
      <w:r w:rsidR="00063FAE">
        <w:rPr>
          <w:rFonts w:ascii="Garamond" w:hAnsi="Garamond"/>
        </w:rPr>
        <w:t>:</w:t>
      </w:r>
    </w:p>
    <w:p w14:paraId="27C2E509" w14:textId="77777777" w:rsidR="00063FAE" w:rsidRPr="00063FAE" w:rsidRDefault="00063FAE" w:rsidP="00063FAE">
      <w:pPr>
        <w:numPr>
          <w:ilvl w:val="1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063FAE">
        <w:rPr>
          <w:rFonts w:ascii="Garamond" w:hAnsi="Garamond"/>
        </w:rPr>
        <w:t xml:space="preserve"> wykazanie</w:t>
      </w:r>
      <w:r w:rsidRPr="00063FAE">
        <w:t xml:space="preserve"> </w:t>
      </w:r>
      <w:r w:rsidRPr="00063FAE">
        <w:rPr>
          <w:rFonts w:ascii="Garamond" w:hAnsi="Garamond"/>
        </w:rPr>
        <w:t xml:space="preserve">adresu zameldowania na pobyt stały potwierdzonego wpisem w dowodzie osobistym (jeżeli wpis w tym zakresie jest aktualny), albo </w:t>
      </w:r>
    </w:p>
    <w:p w14:paraId="7AD96109" w14:textId="77777777" w:rsidR="00063FAE" w:rsidRDefault="00063FAE" w:rsidP="002F5929">
      <w:pPr>
        <w:numPr>
          <w:ilvl w:val="1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063FAE">
        <w:rPr>
          <w:rFonts w:ascii="Garamond" w:hAnsi="Garamond"/>
        </w:rPr>
        <w:t xml:space="preserve">adresu zameldowania na pobyt stały lub czasowy potwierdzonego w zaświadczeniu z właściwej Ewidencji Ludności o miejscu pobytu stałego lub czasowego, w przypadku, gdy dowód osobisty został wydany na podstawie przepisów rozporządzenia Ministra Spraw Wewnętrznych z dnia 29 stycznia 2015 r. </w:t>
      </w:r>
      <w:r w:rsidRPr="00063FAE">
        <w:rPr>
          <w:rFonts w:ascii="Garamond" w:hAnsi="Garamond"/>
          <w:i/>
          <w:iCs/>
        </w:rPr>
        <w:t xml:space="preserve">w sprawie wzoru dowodu osobistego oraz sposobu i trybu postępowania w sprawach wydawania dowodów osobistych, ich utraty, uszkodzenia, unieważnienia i zwrotu </w:t>
      </w:r>
      <w:r w:rsidRPr="00063FAE">
        <w:rPr>
          <w:rFonts w:ascii="Garamond" w:hAnsi="Garamond"/>
        </w:rPr>
        <w:t>(Dz.U. poz. 212, z późn. zm.), zgodnie z którym w treści dowodu brak jest adresu zameldowania lub gdy jest ono różne od miejsca zameldowania na pobyt stały (wystawione nie wcześniej niż 3 miesiące przed złożeniem wniosku)</w:t>
      </w:r>
      <w:r w:rsidRPr="00063FAE">
        <w:rPr>
          <w:rFonts w:ascii="Garamond" w:hAnsi="Garamond"/>
          <w:sz w:val="24"/>
          <w:szCs w:val="18"/>
        </w:rPr>
        <w:t xml:space="preserve"> </w:t>
      </w:r>
    </w:p>
    <w:p w14:paraId="006C7D26" w14:textId="77777777" w:rsidR="002F5929" w:rsidRDefault="00063FAE" w:rsidP="002F5929">
      <w:pPr>
        <w:spacing w:after="0" w:line="360" w:lineRule="auto"/>
        <w:ind w:left="1080"/>
        <w:jc w:val="both"/>
        <w:rPr>
          <w:rFonts w:ascii="Garamond" w:hAnsi="Garamond" w:cs="Arial"/>
        </w:rPr>
      </w:pPr>
      <w:r w:rsidRPr="00063FAE">
        <w:rPr>
          <w:rFonts w:ascii="Garamond" w:eastAsia="Times New Roman" w:hAnsi="Garamond" w:cs="Arial"/>
          <w:lang w:eastAsia="pl-PL"/>
        </w:rPr>
        <w:t>lub też w oparciu o załączniki:</w:t>
      </w:r>
      <w:r w:rsidRPr="00063FAE">
        <w:rPr>
          <w:rFonts w:ascii="Garamond" w:hAnsi="Garamond" w:cs="Arial"/>
        </w:rPr>
        <w:t xml:space="preserve"> </w:t>
      </w:r>
    </w:p>
    <w:p w14:paraId="5D09DD6A" w14:textId="77777777" w:rsidR="00063FAE" w:rsidRPr="00063FAE" w:rsidRDefault="00063FAE" w:rsidP="002F5929">
      <w:pPr>
        <w:numPr>
          <w:ilvl w:val="1"/>
          <w:numId w:val="2"/>
        </w:numPr>
        <w:spacing w:after="0" w:line="360" w:lineRule="auto"/>
        <w:jc w:val="both"/>
        <w:rPr>
          <w:rFonts w:ascii="Garamond" w:hAnsi="Garamond" w:cs="Arial"/>
        </w:rPr>
      </w:pPr>
      <w:r w:rsidRPr="00063FAE">
        <w:rPr>
          <w:rFonts w:ascii="Garamond" w:eastAsia="Times New Roman" w:hAnsi="Garamond" w:cs="Arial"/>
          <w:lang w:eastAsia="pl-PL"/>
        </w:rPr>
        <w:lastRenderedPageBreak/>
        <w:t>pierwszą stronę zeznania podatkowego za ostatni okres rozliczeniowy (np. formularza PIT-37), zawierającą adres zamieszkania (kopia) wraz z:</w:t>
      </w:r>
    </w:p>
    <w:p w14:paraId="5E8017B4" w14:textId="77777777" w:rsidR="00063FAE" w:rsidRPr="00063FAE" w:rsidRDefault="00063FAE" w:rsidP="002F5929">
      <w:pPr>
        <w:spacing w:after="0" w:line="360" w:lineRule="auto"/>
        <w:ind w:left="1134" w:hanging="141"/>
        <w:rPr>
          <w:rFonts w:ascii="Garamond" w:eastAsia="Times New Roman" w:hAnsi="Garamond" w:cs="Arial"/>
          <w:lang w:eastAsia="pl-PL"/>
        </w:rPr>
      </w:pPr>
      <w:r w:rsidRPr="00063FAE">
        <w:rPr>
          <w:rFonts w:ascii="Garamond" w:eastAsia="Times New Roman" w:hAnsi="Garamond" w:cs="Arial"/>
          <w:lang w:eastAsia="pl-PL"/>
        </w:rPr>
        <w:sym w:font="Symbol" w:char="F0B7"/>
      </w:r>
      <w:r w:rsidR="002F5929">
        <w:rPr>
          <w:rFonts w:ascii="Garamond" w:eastAsia="Times New Roman" w:hAnsi="Garamond" w:cs="Arial"/>
          <w:lang w:eastAsia="pl-PL"/>
        </w:rPr>
        <w:tab/>
      </w:r>
      <w:r w:rsidR="002F5929">
        <w:rPr>
          <w:rFonts w:ascii="Garamond" w:eastAsia="Times New Roman" w:hAnsi="Garamond" w:cs="Arial"/>
          <w:lang w:eastAsia="pl-PL"/>
        </w:rPr>
        <w:tab/>
      </w:r>
      <w:r w:rsidRPr="00063FAE">
        <w:rPr>
          <w:rFonts w:ascii="Garamond" w:eastAsia="Times New Roman" w:hAnsi="Garamond" w:cs="Arial"/>
          <w:lang w:eastAsia="pl-PL"/>
        </w:rPr>
        <w:t>potwierdzeniem złożenia zeznania w formie prezentaty urzędu skarbowego –pieczęć, albo</w:t>
      </w:r>
    </w:p>
    <w:p w14:paraId="731A44C8" w14:textId="77777777" w:rsidR="00063FAE" w:rsidRDefault="00063FAE" w:rsidP="002F5929">
      <w:pPr>
        <w:numPr>
          <w:ilvl w:val="0"/>
          <w:numId w:val="6"/>
        </w:numPr>
        <w:spacing w:after="0" w:line="360" w:lineRule="auto"/>
        <w:rPr>
          <w:rFonts w:ascii="Garamond" w:eastAsia="Times New Roman" w:hAnsi="Garamond" w:cs="Arial"/>
          <w:lang w:eastAsia="pl-PL"/>
        </w:rPr>
      </w:pPr>
      <w:r w:rsidRPr="00063FAE">
        <w:rPr>
          <w:rFonts w:ascii="Garamond" w:eastAsia="Times New Roman" w:hAnsi="Garamond" w:cs="Arial"/>
          <w:lang w:eastAsia="pl-PL"/>
        </w:rPr>
        <w:t>urzędowym poświadczeniem odbioru (UPO) generowanym</w:t>
      </w:r>
      <w:r w:rsidR="002F5929">
        <w:rPr>
          <w:rFonts w:ascii="Garamond" w:eastAsia="Times New Roman" w:hAnsi="Garamond" w:cs="Arial"/>
          <w:lang w:eastAsia="pl-PL"/>
        </w:rPr>
        <w:t xml:space="preserve"> </w:t>
      </w:r>
      <w:r w:rsidRPr="00063FAE">
        <w:rPr>
          <w:rFonts w:ascii="Garamond" w:eastAsia="Times New Roman" w:hAnsi="Garamond" w:cs="Arial"/>
          <w:lang w:eastAsia="pl-PL"/>
        </w:rPr>
        <w:t>w przypadku złożenia zeznania podatkowego w</w:t>
      </w:r>
      <w:r w:rsidR="002F5929">
        <w:rPr>
          <w:rFonts w:ascii="Garamond" w:eastAsia="Times New Roman" w:hAnsi="Garamond" w:cs="Arial"/>
          <w:lang w:eastAsia="pl-PL"/>
        </w:rPr>
        <w:t xml:space="preserve"> </w:t>
      </w:r>
      <w:r w:rsidRPr="00063FAE">
        <w:rPr>
          <w:rFonts w:ascii="Garamond" w:eastAsia="Times New Roman" w:hAnsi="Garamond" w:cs="Arial"/>
          <w:lang w:eastAsia="pl-PL"/>
        </w:rPr>
        <w:t>formie elektronicznej (e-deklaracja) –wydruk z systemu e-Deklaracji Ministerstwa Finansów, albo</w:t>
      </w:r>
    </w:p>
    <w:p w14:paraId="51CD982D" w14:textId="77777777" w:rsidR="002F5929" w:rsidRDefault="00063FAE" w:rsidP="002F5929">
      <w:pPr>
        <w:numPr>
          <w:ilvl w:val="0"/>
          <w:numId w:val="6"/>
        </w:numPr>
        <w:spacing w:after="0" w:line="360" w:lineRule="auto"/>
        <w:rPr>
          <w:rFonts w:ascii="Garamond" w:eastAsia="Times New Roman" w:hAnsi="Garamond" w:cs="Arial"/>
          <w:lang w:eastAsia="pl-PL"/>
        </w:rPr>
      </w:pPr>
      <w:r w:rsidRPr="002F5929">
        <w:rPr>
          <w:rFonts w:ascii="Garamond" w:eastAsia="Times New Roman" w:hAnsi="Garamond" w:cs="Arial"/>
          <w:lang w:eastAsia="pl-PL"/>
        </w:rPr>
        <w:t>zaświadczeniem z urzędu skarbowego potwierdzającym fakt złożenia zeznania –kopia;</w:t>
      </w:r>
      <w:r w:rsidR="002F5929">
        <w:rPr>
          <w:rFonts w:ascii="Garamond" w:eastAsia="Times New Roman" w:hAnsi="Garamond" w:cs="Arial"/>
          <w:lang w:eastAsia="pl-PL"/>
        </w:rPr>
        <w:t xml:space="preserve"> </w:t>
      </w:r>
      <w:r w:rsidRPr="002F5929">
        <w:rPr>
          <w:rFonts w:ascii="Garamond" w:eastAsia="Times New Roman" w:hAnsi="Garamond" w:cs="Arial"/>
          <w:lang w:eastAsia="pl-PL"/>
        </w:rPr>
        <w:t>albo</w:t>
      </w:r>
    </w:p>
    <w:p w14:paraId="5753E95D" w14:textId="77777777" w:rsidR="00302830" w:rsidRPr="002F5929" w:rsidRDefault="002F5929" w:rsidP="002F5929">
      <w:pPr>
        <w:numPr>
          <w:ilvl w:val="0"/>
          <w:numId w:val="6"/>
        </w:numPr>
        <w:spacing w:after="0" w:line="360" w:lineRule="auto"/>
        <w:rPr>
          <w:rFonts w:ascii="Garamond" w:eastAsia="Times New Roman" w:hAnsi="Garamond" w:cs="Arial"/>
          <w:lang w:eastAsia="pl-PL"/>
        </w:rPr>
      </w:pPr>
      <w:r w:rsidRPr="002F5929">
        <w:rPr>
          <w:rFonts w:ascii="Garamond" w:eastAsia="Times New Roman" w:hAnsi="Garamond" w:cs="Arial"/>
          <w:lang w:eastAsia="pl-PL"/>
        </w:rPr>
        <w:t xml:space="preserve">wystawione na </w:t>
      </w:r>
      <w:r w:rsidR="00063FAE" w:rsidRPr="002F5929">
        <w:rPr>
          <w:rFonts w:ascii="Garamond" w:eastAsia="Times New Roman" w:hAnsi="Garamond" w:cs="Arial"/>
          <w:lang w:eastAsia="pl-PL"/>
        </w:rPr>
        <w:t>podmiot</w:t>
      </w:r>
      <w:r w:rsidRPr="002F5929">
        <w:rPr>
          <w:rFonts w:ascii="Garamond" w:eastAsia="Times New Roman" w:hAnsi="Garamond" w:cs="Arial"/>
          <w:lang w:eastAsia="pl-PL"/>
        </w:rPr>
        <w:t xml:space="preserve"> </w:t>
      </w:r>
      <w:r w:rsidR="00063FAE" w:rsidRPr="002F5929">
        <w:rPr>
          <w:rFonts w:ascii="Garamond" w:eastAsia="Times New Roman" w:hAnsi="Garamond" w:cs="Arial"/>
          <w:lang w:eastAsia="pl-PL"/>
        </w:rPr>
        <w:t>i jego adres zamieszkania dokumenty zobowiązaniowe np. decyzja w sprawie wymiaru podatku od nieruchomości, rachunki lub faktury za media, ścieki, odpady komunalne</w:t>
      </w:r>
      <w:r>
        <w:rPr>
          <w:rFonts w:ascii="Garamond" w:eastAsia="Times New Roman" w:hAnsi="Garamond" w:cs="Arial"/>
          <w:lang w:eastAsia="pl-PL"/>
        </w:rPr>
        <w:t>.</w:t>
      </w:r>
      <w:r w:rsidRPr="002F5929">
        <w:rPr>
          <w:rFonts w:ascii="Garamond" w:hAnsi="Garamond" w:cs="Arial"/>
          <w:szCs w:val="24"/>
        </w:rPr>
        <w:t xml:space="preserve"> </w:t>
      </w:r>
    </w:p>
    <w:p w14:paraId="492C67A8" w14:textId="77777777" w:rsidR="00302830" w:rsidRPr="00302830" w:rsidRDefault="00302830" w:rsidP="00302830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UWAGA:</w:t>
      </w:r>
    </w:p>
    <w:p w14:paraId="47916DD3" w14:textId="77777777"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 xml:space="preserve">Niespełnienie warunków udzielenia wsparcia obowiązujących w ramach naboru skutkuje uznaniem operacji za niezgodną z LSR, w tym z Programem (patrz: Karta weryfikacji </w:t>
      </w:r>
      <w:r w:rsidR="00555A2F">
        <w:rPr>
          <w:rFonts w:ascii="Garamond" w:hAnsi="Garamond" w:cs="Arial"/>
          <w:szCs w:val="20"/>
        </w:rPr>
        <w:t>pomocniczej</w:t>
      </w:r>
      <w:r w:rsidRPr="00302830">
        <w:rPr>
          <w:rFonts w:ascii="Garamond" w:hAnsi="Garamond" w:cs="Arial"/>
          <w:szCs w:val="20"/>
        </w:rPr>
        <w:t xml:space="preserve"> wniosku (PROW), pkt. A.I</w:t>
      </w:r>
      <w:r w:rsidR="00555A2F">
        <w:rPr>
          <w:rFonts w:ascii="Garamond" w:hAnsi="Garamond" w:cs="Arial"/>
          <w:szCs w:val="20"/>
        </w:rPr>
        <w:t>II</w:t>
      </w:r>
      <w:r w:rsidRPr="00302830">
        <w:rPr>
          <w:rFonts w:ascii="Garamond" w:hAnsi="Garamond" w:cs="Arial"/>
          <w:szCs w:val="20"/>
        </w:rPr>
        <w:t>) bez możliwości wezwania Wnioskodawcy do złożenia uzupełnień.</w:t>
      </w:r>
    </w:p>
    <w:p w14:paraId="312F10AB" w14:textId="77777777" w:rsidR="00302830" w:rsidRPr="00463244" w:rsidRDefault="00302830" w:rsidP="00302830">
      <w:pPr>
        <w:spacing w:after="0" w:line="360" w:lineRule="auto"/>
        <w:ind w:left="720"/>
        <w:jc w:val="both"/>
        <w:rPr>
          <w:rFonts w:ascii="Garamond" w:hAnsi="Garamond" w:cs="Arial"/>
          <w:sz w:val="24"/>
          <w:szCs w:val="20"/>
        </w:rPr>
      </w:pPr>
    </w:p>
    <w:p w14:paraId="759F41DD" w14:textId="77777777"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14:paraId="79AEC201" w14:textId="77777777" w:rsidR="006C373F" w:rsidRPr="00302830" w:rsidRDefault="00302830" w:rsidP="00302830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302830" w:rsidSect="00302830">
      <w:footerReference w:type="default" r:id="rId8"/>
      <w:pgSz w:w="11906" w:h="16838"/>
      <w:pgMar w:top="567" w:right="707" w:bottom="1417" w:left="56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E750" w14:textId="77777777" w:rsidR="00673F43" w:rsidRDefault="00673F43" w:rsidP="00184B21">
      <w:pPr>
        <w:spacing w:after="0" w:line="240" w:lineRule="auto"/>
      </w:pPr>
      <w:r>
        <w:separator/>
      </w:r>
    </w:p>
  </w:endnote>
  <w:endnote w:type="continuationSeparator" w:id="0">
    <w:p w14:paraId="51EDD30E" w14:textId="77777777" w:rsidR="00673F43" w:rsidRDefault="00673F43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6A2B" w14:textId="77777777" w:rsidR="00063FAE" w:rsidRPr="00B724A6" w:rsidRDefault="00063FAE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54FFE4E9" w14:textId="77777777" w:rsidR="00063FAE" w:rsidRDefault="00063FAE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42F6" w14:textId="77777777" w:rsidR="00673F43" w:rsidRDefault="00673F43" w:rsidP="00184B21">
      <w:pPr>
        <w:spacing w:after="0" w:line="240" w:lineRule="auto"/>
      </w:pPr>
      <w:r>
        <w:separator/>
      </w:r>
    </w:p>
  </w:footnote>
  <w:footnote w:type="continuationSeparator" w:id="0">
    <w:p w14:paraId="5E8F046E" w14:textId="77777777" w:rsidR="00673F43" w:rsidRDefault="00673F43" w:rsidP="0018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4276BC"/>
    <w:multiLevelType w:val="hybridMultilevel"/>
    <w:tmpl w:val="0504CF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8C1DD8"/>
    <w:multiLevelType w:val="hybridMultilevel"/>
    <w:tmpl w:val="54E8AE48"/>
    <w:lvl w:ilvl="0" w:tplc="80581A78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00F9"/>
    <w:multiLevelType w:val="hybridMultilevel"/>
    <w:tmpl w:val="B38C9580"/>
    <w:lvl w:ilvl="0" w:tplc="ECE838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E4"/>
    <w:rsid w:val="00063FAE"/>
    <w:rsid w:val="00184B21"/>
    <w:rsid w:val="001F2FB4"/>
    <w:rsid w:val="00264CBD"/>
    <w:rsid w:val="002921E1"/>
    <w:rsid w:val="002F4AFB"/>
    <w:rsid w:val="002F5929"/>
    <w:rsid w:val="00302830"/>
    <w:rsid w:val="00463244"/>
    <w:rsid w:val="00555A2F"/>
    <w:rsid w:val="005802DF"/>
    <w:rsid w:val="005E5D7E"/>
    <w:rsid w:val="00625E4A"/>
    <w:rsid w:val="006711AE"/>
    <w:rsid w:val="00673F43"/>
    <w:rsid w:val="006A0B4C"/>
    <w:rsid w:val="006C373F"/>
    <w:rsid w:val="00762982"/>
    <w:rsid w:val="007809CE"/>
    <w:rsid w:val="007A4FEE"/>
    <w:rsid w:val="007D18F8"/>
    <w:rsid w:val="00890528"/>
    <w:rsid w:val="008C7376"/>
    <w:rsid w:val="00966A38"/>
    <w:rsid w:val="009C5457"/>
    <w:rsid w:val="00AA70C6"/>
    <w:rsid w:val="00B310CD"/>
    <w:rsid w:val="00B724A6"/>
    <w:rsid w:val="00BA7862"/>
    <w:rsid w:val="00BB52A9"/>
    <w:rsid w:val="00CC0CB6"/>
    <w:rsid w:val="00CD1FC6"/>
    <w:rsid w:val="00CE075B"/>
    <w:rsid w:val="00D20F6C"/>
    <w:rsid w:val="00DB5A4A"/>
    <w:rsid w:val="00EA47E4"/>
    <w:rsid w:val="00EC7B05"/>
    <w:rsid w:val="00F01F81"/>
    <w:rsid w:val="00F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429846"/>
  <w15:docId w15:val="{E7EC7F0E-9582-49CE-9D5F-1A6456B0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63F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DELL</cp:lastModifiedBy>
  <cp:revision>7</cp:revision>
  <cp:lastPrinted>2017-01-02T09:23:00Z</cp:lastPrinted>
  <dcterms:created xsi:type="dcterms:W3CDTF">2018-07-03T12:51:00Z</dcterms:created>
  <dcterms:modified xsi:type="dcterms:W3CDTF">2022-01-28T10:45:00Z</dcterms:modified>
</cp:coreProperties>
</file>