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B69" w:rsidRDefault="00D87205" w:rsidP="00D87205">
      <w:pPr>
        <w:pStyle w:val="Tekstpodstawowy"/>
        <w:tabs>
          <w:tab w:val="right" w:leader="underscore" w:pos="9639"/>
        </w:tabs>
        <w:spacing w:before="7"/>
        <w:ind w:left="0"/>
        <w:rPr>
          <w:rFonts w:ascii="Times New Roman"/>
        </w:rPr>
      </w:pPr>
      <w:r>
        <w:rPr>
          <w:rFonts w:ascii="Times New Roman"/>
        </w:rPr>
        <w:tab/>
      </w:r>
    </w:p>
    <w:p w:rsidR="00D87205" w:rsidRDefault="00D87205" w:rsidP="00D87205">
      <w:pPr>
        <w:pStyle w:val="Tekstpodstawowy"/>
        <w:tabs>
          <w:tab w:val="right" w:leader="underscore" w:pos="9639"/>
        </w:tabs>
        <w:spacing w:before="7"/>
        <w:ind w:left="0"/>
        <w:rPr>
          <w:rFonts w:ascii="Times New Roman"/>
        </w:rPr>
      </w:pPr>
    </w:p>
    <w:p w:rsidR="006E6F8C" w:rsidRDefault="006E6F8C">
      <w:pPr>
        <w:pStyle w:val="Tekstpodstawowy"/>
        <w:ind w:left="0" w:right="393"/>
        <w:jc w:val="right"/>
        <w:rPr>
          <w:rFonts w:ascii="Times New Roman" w:hAnsi="Times New Roman" w:cs="Times New Roman"/>
          <w:w w:val="110"/>
          <w:sz w:val="20"/>
        </w:rPr>
      </w:pPr>
    </w:p>
    <w:p w:rsidR="007C5B69" w:rsidRDefault="006E6F8C">
      <w:pPr>
        <w:pStyle w:val="Tekstpodstawowy"/>
        <w:ind w:left="0" w:right="393"/>
        <w:jc w:val="right"/>
        <w:rPr>
          <w:rFonts w:ascii="Times New Roman" w:hAnsi="Times New Roman" w:cs="Times New Roman"/>
          <w:w w:val="110"/>
          <w:sz w:val="24"/>
        </w:rPr>
      </w:pPr>
      <w:r w:rsidRPr="00185B0F">
        <w:rPr>
          <w:rFonts w:ascii="Times New Roman" w:hAnsi="Times New Roman" w:cs="Times New Roman"/>
          <w:w w:val="110"/>
          <w:sz w:val="24"/>
        </w:rPr>
        <w:t>Lubicz Dolny,</w:t>
      </w:r>
      <w:r w:rsidR="001A683E">
        <w:rPr>
          <w:rFonts w:ascii="Times New Roman" w:hAnsi="Times New Roman" w:cs="Times New Roman"/>
          <w:w w:val="110"/>
          <w:sz w:val="24"/>
        </w:rPr>
        <w:t xml:space="preserve"> </w:t>
      </w:r>
      <w:r w:rsidR="000303CB">
        <w:rPr>
          <w:rFonts w:ascii="Times New Roman" w:hAnsi="Times New Roman" w:cs="Times New Roman"/>
          <w:w w:val="110"/>
          <w:sz w:val="24"/>
        </w:rPr>
        <w:t>15</w:t>
      </w:r>
      <w:r w:rsidR="00185B0F" w:rsidRPr="00185B0F">
        <w:rPr>
          <w:rFonts w:ascii="Times New Roman" w:hAnsi="Times New Roman" w:cs="Times New Roman"/>
          <w:w w:val="110"/>
          <w:sz w:val="24"/>
        </w:rPr>
        <w:t>.</w:t>
      </w:r>
      <w:r w:rsidR="005055D3">
        <w:rPr>
          <w:rFonts w:ascii="Times New Roman" w:hAnsi="Times New Roman" w:cs="Times New Roman"/>
          <w:w w:val="110"/>
          <w:sz w:val="24"/>
        </w:rPr>
        <w:t>1</w:t>
      </w:r>
      <w:r w:rsidR="00CF5B52">
        <w:rPr>
          <w:rFonts w:ascii="Times New Roman" w:hAnsi="Times New Roman" w:cs="Times New Roman"/>
          <w:w w:val="110"/>
          <w:sz w:val="24"/>
        </w:rPr>
        <w:t>1</w:t>
      </w:r>
      <w:r w:rsidR="00185B0F" w:rsidRPr="00185B0F">
        <w:rPr>
          <w:rFonts w:ascii="Times New Roman" w:hAnsi="Times New Roman" w:cs="Times New Roman"/>
          <w:w w:val="110"/>
          <w:sz w:val="24"/>
        </w:rPr>
        <w:t>.2018r.</w:t>
      </w:r>
    </w:p>
    <w:p w:rsidR="00B21EB6" w:rsidRDefault="00B21EB6">
      <w:pPr>
        <w:pStyle w:val="Tekstpodstawowy"/>
        <w:ind w:left="0" w:right="39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2362200</wp:posOffset>
            </wp:positionH>
            <wp:positionV relativeFrom="paragraph">
              <wp:posOffset>139700</wp:posOffset>
            </wp:positionV>
            <wp:extent cx="1123950" cy="1123950"/>
            <wp:effectExtent l="19050" t="0" r="0" b="0"/>
            <wp:wrapNone/>
            <wp:docPr id="1" name="Obraz 0" descr="logo L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LGD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1EB6" w:rsidRPr="00185B0F" w:rsidRDefault="00B21EB6">
      <w:pPr>
        <w:pStyle w:val="Tekstpodstawowy"/>
        <w:ind w:left="0" w:right="393"/>
        <w:jc w:val="right"/>
        <w:rPr>
          <w:rFonts w:ascii="Times New Roman" w:hAnsi="Times New Roman" w:cs="Times New Roman"/>
          <w:sz w:val="28"/>
        </w:rPr>
      </w:pPr>
    </w:p>
    <w:p w:rsidR="007C5B69" w:rsidRDefault="007C5B69">
      <w:pPr>
        <w:pStyle w:val="Tekstpodstawowy"/>
        <w:ind w:left="0"/>
        <w:rPr>
          <w:sz w:val="26"/>
        </w:rPr>
      </w:pPr>
    </w:p>
    <w:p w:rsidR="007C5B69" w:rsidRDefault="007C5B69">
      <w:pPr>
        <w:pStyle w:val="Tekstpodstawowy"/>
        <w:spacing w:before="10"/>
        <w:ind w:left="0"/>
        <w:rPr>
          <w:sz w:val="34"/>
        </w:rPr>
      </w:pPr>
    </w:p>
    <w:p w:rsidR="00B21EB6" w:rsidRDefault="00B21EB6">
      <w:pPr>
        <w:pStyle w:val="Tekstpodstawowy"/>
        <w:spacing w:before="10"/>
        <w:ind w:left="0"/>
        <w:rPr>
          <w:sz w:val="34"/>
        </w:rPr>
      </w:pPr>
    </w:p>
    <w:p w:rsidR="007C5B69" w:rsidRPr="001661AF" w:rsidRDefault="003F4825">
      <w:pPr>
        <w:ind w:left="286" w:right="464"/>
        <w:jc w:val="center"/>
        <w:rPr>
          <w:rFonts w:ascii="Times New Roman" w:hAnsi="Times New Roman" w:cs="Times New Roman"/>
          <w:b/>
          <w:sz w:val="36"/>
        </w:rPr>
      </w:pPr>
      <w:r w:rsidRPr="001661AF">
        <w:rPr>
          <w:rFonts w:ascii="Times New Roman" w:hAnsi="Times New Roman" w:cs="Times New Roman"/>
          <w:b/>
          <w:sz w:val="36"/>
        </w:rPr>
        <w:t>Ogłoszenie o naborze</w:t>
      </w:r>
      <w:r w:rsidRPr="001661AF">
        <w:rPr>
          <w:rFonts w:ascii="Times New Roman" w:hAnsi="Times New Roman" w:cs="Times New Roman"/>
          <w:b/>
          <w:spacing w:val="76"/>
          <w:sz w:val="36"/>
        </w:rPr>
        <w:t xml:space="preserve"> </w:t>
      </w:r>
      <w:r w:rsidRPr="001661AF">
        <w:rPr>
          <w:rFonts w:ascii="Times New Roman" w:hAnsi="Times New Roman" w:cs="Times New Roman"/>
          <w:b/>
          <w:sz w:val="36"/>
        </w:rPr>
        <w:t>wniosków</w:t>
      </w:r>
    </w:p>
    <w:p w:rsidR="007C5B69" w:rsidRPr="000B7BC4" w:rsidRDefault="003F4825">
      <w:pPr>
        <w:pStyle w:val="Tekstpodstawowy"/>
        <w:spacing w:before="264"/>
        <w:ind w:left="286" w:right="467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sz w:val="24"/>
        </w:rPr>
        <w:t>Lokalna Grupa Działania „</w:t>
      </w:r>
      <w:r w:rsidR="001661AF" w:rsidRPr="000B7BC4">
        <w:rPr>
          <w:rFonts w:ascii="Times New Roman" w:hAnsi="Times New Roman" w:cs="Times New Roman"/>
          <w:sz w:val="24"/>
        </w:rPr>
        <w:t>Podgrodzie Toruńskie</w:t>
      </w:r>
      <w:r w:rsidRPr="000B7BC4">
        <w:rPr>
          <w:rFonts w:ascii="Times New Roman" w:hAnsi="Times New Roman" w:cs="Times New Roman"/>
          <w:sz w:val="24"/>
        </w:rPr>
        <w:t>”</w:t>
      </w:r>
      <w:r w:rsidR="002F4018">
        <w:rPr>
          <w:rFonts w:ascii="Times New Roman" w:hAnsi="Times New Roman" w:cs="Times New Roman"/>
          <w:sz w:val="24"/>
        </w:rPr>
        <w:t xml:space="preserve"> (dalej: LGD)</w:t>
      </w:r>
    </w:p>
    <w:p w:rsidR="007C5B69" w:rsidRPr="000B7BC4" w:rsidRDefault="003F4825">
      <w:pPr>
        <w:pStyle w:val="Tekstpodstawowy"/>
        <w:spacing w:before="132"/>
        <w:ind w:left="286" w:right="466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informuje o możliwości składania wniosków o dofinansowanie na projekty</w:t>
      </w:r>
    </w:p>
    <w:p w:rsidR="007C5B69" w:rsidRPr="000B7BC4" w:rsidRDefault="003F4825">
      <w:pPr>
        <w:pStyle w:val="Tekstpodstawowy"/>
        <w:spacing w:before="9"/>
        <w:ind w:left="286" w:right="467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realizowane przez podmioty inne niż LGD</w:t>
      </w:r>
    </w:p>
    <w:p w:rsidR="007C5B69" w:rsidRPr="000B7BC4" w:rsidRDefault="007C5B69">
      <w:pPr>
        <w:pStyle w:val="Tekstpodstawowy"/>
        <w:spacing w:before="5"/>
        <w:ind w:left="0"/>
        <w:rPr>
          <w:rFonts w:ascii="Times New Roman" w:hAnsi="Times New Roman" w:cs="Times New Roman"/>
          <w:sz w:val="24"/>
        </w:rPr>
      </w:pPr>
    </w:p>
    <w:p w:rsidR="007C5B69" w:rsidRPr="000B7BC4" w:rsidRDefault="003F4825">
      <w:pPr>
        <w:pStyle w:val="Tekstpodstawowy"/>
        <w:ind w:left="286" w:right="467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w ramach Regionalnego Programu Operacyjnego</w:t>
      </w:r>
    </w:p>
    <w:p w:rsidR="007C5B69" w:rsidRPr="000B7BC4" w:rsidRDefault="003F4825">
      <w:pPr>
        <w:pStyle w:val="Tekstpodstawowy"/>
        <w:spacing w:before="7"/>
        <w:ind w:left="286" w:right="459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0"/>
          <w:sz w:val="24"/>
        </w:rPr>
        <w:t>Województwa Kujawsko-Pomorskiego na lata 2014-2020</w:t>
      </w:r>
      <w:r w:rsidR="0048735A">
        <w:rPr>
          <w:rFonts w:ascii="Times New Roman" w:hAnsi="Times New Roman" w:cs="Times New Roman"/>
          <w:w w:val="110"/>
          <w:sz w:val="24"/>
        </w:rPr>
        <w:t xml:space="preserve"> (dalej: </w:t>
      </w:r>
      <w:r w:rsidR="0048735A" w:rsidRPr="0048735A">
        <w:rPr>
          <w:rStyle w:val="Pogrubienie"/>
          <w:rFonts w:ascii="Times New Roman" w:hAnsi="Times New Roman" w:cs="Times New Roman"/>
          <w:b w:val="0"/>
          <w:sz w:val="24"/>
        </w:rPr>
        <w:t xml:space="preserve">RPO </w:t>
      </w:r>
      <w:proofErr w:type="spellStart"/>
      <w:r w:rsidR="0048735A" w:rsidRPr="0048735A">
        <w:rPr>
          <w:rStyle w:val="Pogrubienie"/>
          <w:rFonts w:ascii="Times New Roman" w:hAnsi="Times New Roman" w:cs="Times New Roman"/>
          <w:b w:val="0"/>
          <w:sz w:val="24"/>
        </w:rPr>
        <w:t>WK-P</w:t>
      </w:r>
      <w:proofErr w:type="spellEnd"/>
      <w:r w:rsidR="0048735A" w:rsidRPr="0048735A">
        <w:rPr>
          <w:rStyle w:val="Pogrubienie"/>
          <w:rFonts w:ascii="Times New Roman" w:hAnsi="Times New Roman" w:cs="Times New Roman"/>
          <w:b w:val="0"/>
          <w:sz w:val="24"/>
        </w:rPr>
        <w:t>)</w:t>
      </w:r>
    </w:p>
    <w:p w:rsidR="007C5B69" w:rsidRPr="000B7BC4" w:rsidRDefault="007C5B69">
      <w:pPr>
        <w:pStyle w:val="Tekstpodstawowy"/>
        <w:ind w:left="0"/>
        <w:rPr>
          <w:rFonts w:ascii="Times New Roman" w:hAnsi="Times New Roman" w:cs="Times New Roman"/>
          <w:sz w:val="28"/>
        </w:rPr>
      </w:pPr>
    </w:p>
    <w:p w:rsidR="00185B0F" w:rsidRDefault="006E6F8C" w:rsidP="00A112A7">
      <w:pPr>
        <w:pStyle w:val="Tekstpodstawowy"/>
        <w:spacing w:before="230" w:line="276" w:lineRule="auto"/>
        <w:ind w:left="286" w:right="462"/>
        <w:jc w:val="center"/>
        <w:rPr>
          <w:rStyle w:val="Pogrubienie"/>
          <w:rFonts w:ascii="Times New Roman" w:hAnsi="Times New Roman" w:cs="Times New Roman"/>
          <w:sz w:val="24"/>
        </w:rPr>
      </w:pPr>
      <w:r w:rsidRPr="000B7BC4">
        <w:rPr>
          <w:rStyle w:val="Pogrubienie"/>
          <w:rFonts w:ascii="Times New Roman" w:hAnsi="Times New Roman" w:cs="Times New Roman"/>
          <w:sz w:val="24"/>
        </w:rPr>
        <w:t xml:space="preserve">Numer konkursu nadany przez Instytucję Zarządzającą RPO </w:t>
      </w:r>
      <w:proofErr w:type="spellStart"/>
      <w:r w:rsidRPr="000B7BC4">
        <w:rPr>
          <w:rStyle w:val="Pogrubienie"/>
          <w:rFonts w:ascii="Times New Roman" w:hAnsi="Times New Roman" w:cs="Times New Roman"/>
          <w:sz w:val="24"/>
        </w:rPr>
        <w:t>WK-P</w:t>
      </w:r>
      <w:proofErr w:type="spellEnd"/>
      <w:r w:rsidRPr="000B7BC4">
        <w:rPr>
          <w:rStyle w:val="Pogrubienie"/>
          <w:rFonts w:ascii="Times New Roman" w:hAnsi="Times New Roman" w:cs="Times New Roman"/>
          <w:sz w:val="24"/>
        </w:rPr>
        <w:t xml:space="preserve">: </w:t>
      </w:r>
    </w:p>
    <w:p w:rsidR="00A112A7" w:rsidRPr="000B7BC4" w:rsidRDefault="003D1FC5" w:rsidP="00A112A7">
      <w:pPr>
        <w:pStyle w:val="Tekstpodstawowy"/>
        <w:spacing w:before="230" w:line="276" w:lineRule="auto"/>
        <w:ind w:left="286" w:right="462"/>
        <w:jc w:val="center"/>
        <w:rPr>
          <w:rStyle w:val="Pogrubienie"/>
          <w:rFonts w:ascii="Times New Roman" w:hAnsi="Times New Roman" w:cs="Times New Roman"/>
          <w:sz w:val="24"/>
        </w:rPr>
      </w:pPr>
      <w:r w:rsidRPr="003D1FC5">
        <w:rPr>
          <w:rStyle w:val="Pogrubienie"/>
          <w:rFonts w:ascii="Times New Roman" w:hAnsi="Times New Roman" w:cs="Times New Roman"/>
          <w:sz w:val="24"/>
        </w:rPr>
        <w:t>RPKP.07.01.00-IZ.00-04-24</w:t>
      </w:r>
      <w:r>
        <w:rPr>
          <w:rStyle w:val="Pogrubienie"/>
          <w:rFonts w:ascii="Times New Roman" w:hAnsi="Times New Roman" w:cs="Times New Roman"/>
          <w:sz w:val="24"/>
        </w:rPr>
        <w:t>5</w:t>
      </w:r>
      <w:r w:rsidRPr="003D1FC5">
        <w:rPr>
          <w:rStyle w:val="Pogrubienie"/>
          <w:rFonts w:ascii="Times New Roman" w:hAnsi="Times New Roman" w:cs="Times New Roman"/>
          <w:sz w:val="24"/>
        </w:rPr>
        <w:t xml:space="preserve">/18 </w:t>
      </w:r>
    </w:p>
    <w:p w:rsidR="007C5B69" w:rsidRPr="000B7BC4" w:rsidRDefault="00A112A7">
      <w:pPr>
        <w:pStyle w:val="Tekstpodstawowy"/>
        <w:spacing w:before="230"/>
        <w:ind w:left="286" w:right="462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w w:val="115"/>
          <w:sz w:val="24"/>
        </w:rPr>
        <w:t xml:space="preserve">Numer </w:t>
      </w:r>
      <w:r w:rsidR="0048735A">
        <w:rPr>
          <w:rFonts w:ascii="Times New Roman" w:hAnsi="Times New Roman" w:cs="Times New Roman"/>
          <w:w w:val="115"/>
          <w:sz w:val="24"/>
        </w:rPr>
        <w:t>naboru nadany przez</w:t>
      </w:r>
      <w:r w:rsidR="003F4825" w:rsidRPr="000B7BC4">
        <w:rPr>
          <w:rFonts w:ascii="Times New Roman" w:hAnsi="Times New Roman" w:cs="Times New Roman"/>
          <w:w w:val="115"/>
          <w:sz w:val="24"/>
        </w:rPr>
        <w:t xml:space="preserve"> LGD: </w:t>
      </w:r>
      <w:r w:rsidR="005055D3">
        <w:rPr>
          <w:rFonts w:ascii="Times New Roman" w:hAnsi="Times New Roman" w:cs="Times New Roman"/>
          <w:b/>
          <w:w w:val="115"/>
          <w:sz w:val="24"/>
        </w:rPr>
        <w:t>8</w:t>
      </w:r>
      <w:r w:rsidRPr="000B7BC4">
        <w:rPr>
          <w:rFonts w:ascii="Times New Roman" w:hAnsi="Times New Roman" w:cs="Times New Roman"/>
          <w:b/>
          <w:w w:val="115"/>
          <w:sz w:val="24"/>
        </w:rPr>
        <w:t>/2018</w:t>
      </w:r>
    </w:p>
    <w:p w:rsidR="007C5B69" w:rsidRDefault="007C5B69">
      <w:pPr>
        <w:pStyle w:val="Tekstpodstawowy"/>
        <w:spacing w:before="6"/>
        <w:ind w:left="0"/>
        <w:rPr>
          <w:rFonts w:ascii="Times New Roman" w:hAnsi="Times New Roman" w:cs="Times New Roman"/>
          <w:sz w:val="23"/>
        </w:rPr>
      </w:pPr>
    </w:p>
    <w:p w:rsidR="000B7BC4" w:rsidRPr="000B7BC4" w:rsidRDefault="000B7BC4">
      <w:pPr>
        <w:pStyle w:val="Tekstpodstawowy"/>
        <w:spacing w:before="6"/>
        <w:ind w:left="0"/>
        <w:rPr>
          <w:rFonts w:ascii="Times New Roman" w:hAnsi="Times New Roman" w:cs="Times New Roman"/>
          <w:sz w:val="23"/>
        </w:rPr>
      </w:pPr>
    </w:p>
    <w:p w:rsidR="0048735A" w:rsidRDefault="003F4825" w:rsidP="0048735A">
      <w:pPr>
        <w:pStyle w:val="Nagwek11"/>
        <w:spacing w:before="1"/>
        <w:ind w:left="0" w:right="461"/>
        <w:jc w:val="center"/>
        <w:rPr>
          <w:rFonts w:ascii="Times New Roman" w:hAnsi="Times New Roman" w:cs="Times New Roman"/>
          <w:sz w:val="24"/>
        </w:rPr>
      </w:pPr>
      <w:r w:rsidRPr="000B7BC4">
        <w:rPr>
          <w:rFonts w:ascii="Times New Roman" w:hAnsi="Times New Roman" w:cs="Times New Roman"/>
          <w:sz w:val="24"/>
        </w:rPr>
        <w:t>ZAKRES TEMATYCZNY PROJEKTU:</w:t>
      </w:r>
    </w:p>
    <w:p w:rsidR="0048735A" w:rsidRPr="0048735A" w:rsidRDefault="0048735A" w:rsidP="008D7495">
      <w:pPr>
        <w:pStyle w:val="Nagwek11"/>
        <w:spacing w:before="1"/>
        <w:ind w:left="0" w:right="461"/>
        <w:jc w:val="center"/>
        <w:rPr>
          <w:rFonts w:ascii="Times New Roman" w:hAnsi="Times New Roman" w:cs="Times New Roman"/>
          <w:b w:val="0"/>
          <w:sz w:val="24"/>
          <w:u w:val="single"/>
        </w:rPr>
      </w:pPr>
      <w:r w:rsidRPr="0048735A">
        <w:rPr>
          <w:rFonts w:ascii="Times New Roman" w:hAnsi="Times New Roman" w:cs="Times New Roman"/>
          <w:b w:val="0"/>
          <w:sz w:val="24"/>
          <w:u w:val="single"/>
        </w:rPr>
        <w:t>REWITALIZACJA SPOŁECZNO-GOSPODARCZA</w:t>
      </w:r>
    </w:p>
    <w:p w:rsidR="007C5B69" w:rsidRPr="000B7BC4" w:rsidRDefault="007C5B69" w:rsidP="008D7495">
      <w:pPr>
        <w:pStyle w:val="Tekstpodstawowy"/>
        <w:spacing w:before="2"/>
        <w:ind w:left="0"/>
        <w:jc w:val="center"/>
        <w:rPr>
          <w:rFonts w:ascii="Times New Roman" w:hAnsi="Times New Roman" w:cs="Times New Roman"/>
          <w:b/>
          <w:sz w:val="23"/>
        </w:rPr>
      </w:pPr>
    </w:p>
    <w:p w:rsidR="00A112A7" w:rsidRPr="0048735A" w:rsidRDefault="003F4825" w:rsidP="0048735A">
      <w:pPr>
        <w:spacing w:line="276" w:lineRule="auto"/>
        <w:ind w:right="51"/>
        <w:jc w:val="center"/>
        <w:rPr>
          <w:rFonts w:ascii="Times New Roman" w:hAnsi="Times New Roman" w:cs="Times New Roman"/>
          <w:sz w:val="24"/>
        </w:rPr>
      </w:pPr>
      <w:r w:rsidRPr="00A112A7">
        <w:rPr>
          <w:rFonts w:ascii="Times New Roman" w:hAnsi="Times New Roman" w:cs="Times New Roman"/>
          <w:b/>
          <w:sz w:val="24"/>
        </w:rPr>
        <w:t xml:space="preserve">Cel </w:t>
      </w:r>
      <w:r w:rsidR="00566FB1" w:rsidRPr="00566FB1">
        <w:rPr>
          <w:rFonts w:ascii="Times New Roman" w:hAnsi="Times New Roman" w:cs="Times New Roman"/>
          <w:b/>
          <w:sz w:val="24"/>
        </w:rPr>
        <w:t>ogólny LSR</w:t>
      </w:r>
      <w:r w:rsidR="00566FB1" w:rsidRPr="00566FB1">
        <w:rPr>
          <w:rFonts w:ascii="Times New Roman" w:hAnsi="Times New Roman" w:cs="Times New Roman"/>
          <w:sz w:val="24"/>
        </w:rPr>
        <w:t xml:space="preserve">: </w:t>
      </w:r>
      <w:r w:rsidR="00566FB1" w:rsidRPr="00566FB1">
        <w:rPr>
          <w:rFonts w:ascii="Times New Roman" w:hAnsi="Times New Roman" w:cs="Times New Roman"/>
          <w:sz w:val="24"/>
          <w:szCs w:val="16"/>
        </w:rPr>
        <w:t>Rozwój obszaru poprzez działania rewitalizacyjne, poprawę standardu infrastruktury technicznej i działania</w:t>
      </w:r>
      <w:r w:rsidR="00A112A7" w:rsidRPr="00A112A7">
        <w:rPr>
          <w:rFonts w:ascii="Times New Roman" w:hAnsi="Times New Roman" w:cs="Times New Roman"/>
          <w:sz w:val="24"/>
          <w:szCs w:val="16"/>
        </w:rPr>
        <w:t xml:space="preserve"> promocyjne</w:t>
      </w:r>
    </w:p>
    <w:p w:rsidR="007C5B69" w:rsidRPr="00A112A7" w:rsidRDefault="007C5B69" w:rsidP="008D7495">
      <w:pPr>
        <w:pStyle w:val="Tekstpodstawowy"/>
        <w:spacing w:line="276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112A7" w:rsidRPr="0048735A" w:rsidRDefault="003F4825" w:rsidP="0048735A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</w:rPr>
      </w:pPr>
      <w:r w:rsidRPr="00A112A7">
        <w:rPr>
          <w:rFonts w:ascii="Times New Roman" w:hAnsi="Times New Roman" w:cs="Times New Roman"/>
          <w:b/>
        </w:rPr>
        <w:t>Cel szczegółowy</w:t>
      </w:r>
      <w:r w:rsidR="0048735A">
        <w:rPr>
          <w:rFonts w:ascii="Times New Roman" w:hAnsi="Times New Roman" w:cs="Times New Roman"/>
          <w:b/>
        </w:rPr>
        <w:t xml:space="preserve"> LSR</w:t>
      </w:r>
      <w:r w:rsidRPr="00A112A7">
        <w:rPr>
          <w:rFonts w:ascii="Times New Roman" w:hAnsi="Times New Roman" w:cs="Times New Roman"/>
          <w:b/>
          <w:color w:val="auto"/>
        </w:rPr>
        <w:t>:</w:t>
      </w:r>
      <w:r w:rsidR="0048735A">
        <w:rPr>
          <w:rFonts w:ascii="Times New Roman" w:hAnsi="Times New Roman" w:cs="Times New Roman"/>
          <w:color w:val="auto"/>
        </w:rPr>
        <w:t xml:space="preserve"> </w:t>
      </w:r>
      <w:r w:rsidR="00A112A7" w:rsidRPr="00A112A7">
        <w:rPr>
          <w:rFonts w:ascii="Times New Roman" w:hAnsi="Times New Roman" w:cs="Times New Roman"/>
          <w:color w:val="auto"/>
        </w:rPr>
        <w:t>Rewitalizacja</w:t>
      </w:r>
    </w:p>
    <w:p w:rsidR="007C5B69" w:rsidRPr="001661AF" w:rsidRDefault="007C5B69" w:rsidP="008D7495">
      <w:pPr>
        <w:pStyle w:val="Nagwek11"/>
        <w:spacing w:before="0" w:line="276" w:lineRule="auto"/>
        <w:ind w:left="286" w:right="462"/>
        <w:jc w:val="center"/>
        <w:rPr>
          <w:rFonts w:ascii="Times New Roman" w:hAnsi="Times New Roman" w:cs="Times New Roman"/>
          <w:b w:val="0"/>
        </w:rPr>
      </w:pPr>
    </w:p>
    <w:p w:rsidR="00A112A7" w:rsidRPr="00D2660C" w:rsidRDefault="003F4825" w:rsidP="008D7495">
      <w:pPr>
        <w:pStyle w:val="Tekstpodstawowy"/>
        <w:spacing w:line="276" w:lineRule="auto"/>
        <w:ind w:left="0" w:right="51"/>
        <w:jc w:val="center"/>
        <w:rPr>
          <w:rFonts w:ascii="Times New Roman" w:hAnsi="Times New Roman" w:cs="Times New Roman"/>
          <w:w w:val="110"/>
          <w:sz w:val="24"/>
          <w:szCs w:val="24"/>
        </w:rPr>
      </w:pPr>
      <w:r w:rsidRPr="00D2660C">
        <w:rPr>
          <w:rFonts w:ascii="Times New Roman" w:hAnsi="Times New Roman" w:cs="Times New Roman"/>
          <w:b/>
          <w:w w:val="110"/>
          <w:sz w:val="24"/>
          <w:szCs w:val="24"/>
        </w:rPr>
        <w:t>Sz</w:t>
      </w:r>
      <w:r w:rsidR="00A112A7" w:rsidRPr="00D2660C">
        <w:rPr>
          <w:rFonts w:ascii="Times New Roman" w:hAnsi="Times New Roman" w:cs="Times New Roman"/>
          <w:b/>
          <w:w w:val="110"/>
          <w:sz w:val="24"/>
          <w:szCs w:val="24"/>
        </w:rPr>
        <w:t xml:space="preserve">czegółowy </w:t>
      </w:r>
      <w:r w:rsidR="00A112A7" w:rsidRPr="00D2660C">
        <w:rPr>
          <w:rStyle w:val="Pogrubienie"/>
          <w:rFonts w:ascii="Times New Roman" w:hAnsi="Times New Roman" w:cs="Times New Roman"/>
          <w:sz w:val="24"/>
          <w:szCs w:val="24"/>
        </w:rPr>
        <w:t xml:space="preserve">Opis Osi Priorytetowych RPO </w:t>
      </w:r>
      <w:proofErr w:type="spellStart"/>
      <w:r w:rsidR="00A112A7" w:rsidRPr="00D2660C">
        <w:rPr>
          <w:rStyle w:val="Pogrubienie"/>
          <w:rFonts w:ascii="Times New Roman" w:hAnsi="Times New Roman" w:cs="Times New Roman"/>
          <w:sz w:val="24"/>
          <w:szCs w:val="24"/>
        </w:rPr>
        <w:t>WK-P</w:t>
      </w:r>
      <w:proofErr w:type="spellEnd"/>
      <w:r w:rsidR="00A112A7" w:rsidRPr="00D2660C">
        <w:rPr>
          <w:rStyle w:val="Pogrubienie"/>
          <w:rFonts w:ascii="Times New Roman" w:hAnsi="Times New Roman" w:cs="Times New Roman"/>
          <w:sz w:val="24"/>
          <w:szCs w:val="24"/>
        </w:rPr>
        <w:t xml:space="preserve"> (dalej: S</w:t>
      </w:r>
      <w:r w:rsidR="00756740">
        <w:rPr>
          <w:rStyle w:val="Pogrubienie"/>
          <w:rFonts w:ascii="Times New Roman" w:hAnsi="Times New Roman" w:cs="Times New Roman"/>
          <w:sz w:val="24"/>
          <w:szCs w:val="24"/>
        </w:rPr>
        <w:t>Z</w:t>
      </w:r>
      <w:r w:rsidR="00A112A7" w:rsidRPr="00D2660C">
        <w:rPr>
          <w:rStyle w:val="Pogrubienie"/>
          <w:rFonts w:ascii="Times New Roman" w:hAnsi="Times New Roman" w:cs="Times New Roman"/>
          <w:sz w:val="24"/>
          <w:szCs w:val="24"/>
        </w:rPr>
        <w:t>OOP)</w:t>
      </w:r>
      <w:r w:rsidRPr="00D2660C">
        <w:rPr>
          <w:rFonts w:ascii="Times New Roman" w:hAnsi="Times New Roman" w:cs="Times New Roman"/>
          <w:w w:val="110"/>
          <w:sz w:val="24"/>
          <w:szCs w:val="24"/>
        </w:rPr>
        <w:t>:</w:t>
      </w:r>
    </w:p>
    <w:p w:rsidR="00A112A7" w:rsidRPr="00D2660C" w:rsidRDefault="00A112A7" w:rsidP="008D7495">
      <w:pPr>
        <w:pStyle w:val="Tekstpodstawowy"/>
        <w:spacing w:line="276" w:lineRule="auto"/>
        <w:ind w:left="0" w:right="51"/>
        <w:jc w:val="center"/>
        <w:rPr>
          <w:rFonts w:ascii="Times New Roman" w:hAnsi="Times New Roman" w:cs="Times New Roman"/>
          <w:w w:val="110"/>
          <w:sz w:val="24"/>
          <w:szCs w:val="24"/>
        </w:rPr>
      </w:pPr>
    </w:p>
    <w:p w:rsidR="007C5B69" w:rsidRPr="00D2660C" w:rsidRDefault="00CF18ED" w:rsidP="008D7495">
      <w:pPr>
        <w:pStyle w:val="Tekstpodstawowy"/>
        <w:spacing w:line="276" w:lineRule="auto"/>
        <w:ind w:left="0" w:right="51"/>
        <w:jc w:val="center"/>
        <w:rPr>
          <w:rFonts w:ascii="Times New Roman" w:hAnsi="Times New Roman" w:cs="Times New Roman"/>
          <w:sz w:val="24"/>
          <w:szCs w:val="24"/>
        </w:rPr>
      </w:pPr>
      <w:r w:rsidRPr="00CF18ED">
        <w:rPr>
          <w:rFonts w:ascii="Times New Roman" w:hAnsi="Times New Roman" w:cs="Times New Roman"/>
          <w:b/>
          <w:w w:val="110"/>
          <w:sz w:val="24"/>
          <w:szCs w:val="24"/>
        </w:rPr>
        <w:t>Cele szczegółowe działania</w:t>
      </w:r>
      <w:r w:rsidR="00D2660C" w:rsidRPr="00D2660C">
        <w:rPr>
          <w:rFonts w:ascii="Times New Roman" w:hAnsi="Times New Roman" w:cs="Times New Roman"/>
          <w:w w:val="110"/>
          <w:sz w:val="24"/>
          <w:szCs w:val="24"/>
        </w:rPr>
        <w:t xml:space="preserve">: </w:t>
      </w:r>
      <w:r w:rsidR="00566FB1" w:rsidRPr="00566FB1">
        <w:rPr>
          <w:rFonts w:ascii="Times New Roman" w:hAnsi="Times New Roman" w:cs="Times New Roman"/>
          <w:w w:val="110"/>
          <w:sz w:val="24"/>
          <w:szCs w:val="24"/>
        </w:rPr>
        <w:t>Ożywienie społeczne i gospodarcze na obszarach objętych Lokalnymi</w:t>
      </w:r>
      <w:r w:rsidR="00566FB1" w:rsidRPr="00566FB1">
        <w:rPr>
          <w:rFonts w:ascii="Times New Roman" w:hAnsi="Times New Roman" w:cs="Times New Roman"/>
          <w:sz w:val="24"/>
          <w:szCs w:val="24"/>
        </w:rPr>
        <w:t xml:space="preserve"> </w:t>
      </w:r>
      <w:r w:rsidR="00566FB1" w:rsidRPr="00566FB1">
        <w:rPr>
          <w:rFonts w:ascii="Times New Roman" w:hAnsi="Times New Roman" w:cs="Times New Roman"/>
          <w:w w:val="110"/>
          <w:sz w:val="24"/>
          <w:szCs w:val="24"/>
        </w:rPr>
        <w:t>Strategiami Rozwoju (Cel szczegółowy 1)</w:t>
      </w:r>
    </w:p>
    <w:p w:rsidR="007C5B69" w:rsidRPr="00D2660C" w:rsidRDefault="007C5B69" w:rsidP="008D7495">
      <w:pPr>
        <w:pStyle w:val="Tekstpodstawowy"/>
        <w:spacing w:before="6"/>
        <w:ind w:left="0"/>
        <w:jc w:val="center"/>
        <w:rPr>
          <w:rFonts w:ascii="Times New Roman" w:hAnsi="Times New Roman" w:cs="Times New Roman"/>
          <w:sz w:val="24"/>
        </w:rPr>
      </w:pPr>
    </w:p>
    <w:p w:rsidR="00147F1A" w:rsidRPr="0048735A" w:rsidRDefault="00A112A7" w:rsidP="0048735A">
      <w:pPr>
        <w:pStyle w:val="Default"/>
        <w:jc w:val="center"/>
        <w:rPr>
          <w:rFonts w:ascii="Times New Roman" w:hAnsi="Times New Roman" w:cs="Times New Roman"/>
          <w:color w:val="auto"/>
          <w:w w:val="110"/>
        </w:rPr>
      </w:pPr>
      <w:r w:rsidRPr="00D2660C">
        <w:rPr>
          <w:rFonts w:ascii="Times New Roman" w:hAnsi="Times New Roman" w:cs="Times New Roman"/>
          <w:b/>
          <w:color w:val="auto"/>
          <w:w w:val="110"/>
        </w:rPr>
        <w:t>Przedsięwzięcie</w:t>
      </w:r>
      <w:r w:rsidR="000B7BC4" w:rsidRPr="00D2660C">
        <w:rPr>
          <w:rFonts w:ascii="Times New Roman" w:hAnsi="Times New Roman" w:cs="Times New Roman"/>
          <w:b/>
          <w:color w:val="auto"/>
          <w:w w:val="110"/>
        </w:rPr>
        <w:t xml:space="preserve"> LSR</w:t>
      </w:r>
      <w:r w:rsidR="003F4825" w:rsidRPr="00D2660C">
        <w:rPr>
          <w:rFonts w:ascii="Times New Roman" w:hAnsi="Times New Roman" w:cs="Times New Roman"/>
          <w:b/>
          <w:color w:val="auto"/>
          <w:w w:val="110"/>
        </w:rPr>
        <w:t>:</w:t>
      </w:r>
      <w:r w:rsidR="0048735A">
        <w:rPr>
          <w:rFonts w:ascii="Times New Roman" w:hAnsi="Times New Roman" w:cs="Times New Roman"/>
          <w:color w:val="auto"/>
          <w:w w:val="110"/>
        </w:rPr>
        <w:t xml:space="preserve"> </w:t>
      </w:r>
      <w:r w:rsidRPr="00D2660C">
        <w:rPr>
          <w:rFonts w:ascii="Times New Roman" w:hAnsi="Times New Roman" w:cs="Times New Roman"/>
          <w:color w:val="auto"/>
          <w:szCs w:val="16"/>
        </w:rPr>
        <w:t xml:space="preserve">Działania infrastrukturalne przyczyniające się do rewitalizacji </w:t>
      </w:r>
      <w:r w:rsidR="0048735A">
        <w:rPr>
          <w:rFonts w:ascii="Times New Roman" w:hAnsi="Times New Roman" w:cs="Times New Roman"/>
          <w:color w:val="auto"/>
          <w:szCs w:val="16"/>
        </w:rPr>
        <w:br/>
      </w:r>
      <w:r w:rsidRPr="00D2660C">
        <w:rPr>
          <w:rFonts w:ascii="Times New Roman" w:hAnsi="Times New Roman" w:cs="Times New Roman"/>
          <w:color w:val="auto"/>
          <w:szCs w:val="16"/>
        </w:rPr>
        <w:t>społeczno – gospodarcze</w:t>
      </w:r>
      <w:r w:rsidR="00D2660C" w:rsidRPr="00D2660C">
        <w:rPr>
          <w:rFonts w:ascii="Times New Roman" w:hAnsi="Times New Roman" w:cs="Times New Roman"/>
          <w:color w:val="auto"/>
          <w:szCs w:val="16"/>
        </w:rPr>
        <w:t>j</w:t>
      </w:r>
    </w:p>
    <w:p w:rsidR="000B7BC4" w:rsidRPr="00CE2839" w:rsidRDefault="000B7BC4" w:rsidP="0048735A">
      <w:pPr>
        <w:pStyle w:val="NormalnyWeb"/>
        <w:jc w:val="center"/>
      </w:pPr>
      <w:r w:rsidRPr="00CE2839">
        <w:rPr>
          <w:rStyle w:val="Pogrubienie"/>
        </w:rPr>
        <w:t>Typ projektu S</w:t>
      </w:r>
      <w:r w:rsidR="00756740">
        <w:rPr>
          <w:rStyle w:val="Pogrubienie"/>
        </w:rPr>
        <w:t>Z</w:t>
      </w:r>
      <w:r w:rsidRPr="00CE2839">
        <w:rPr>
          <w:rStyle w:val="Pogrubienie"/>
        </w:rPr>
        <w:t>OOP:</w:t>
      </w:r>
    </w:p>
    <w:p w:rsidR="000B7BC4" w:rsidRPr="00995DE9" w:rsidRDefault="000B7BC4" w:rsidP="00995DE9">
      <w:pPr>
        <w:pStyle w:val="NormalnyWeb"/>
        <w:spacing w:line="360" w:lineRule="auto"/>
        <w:jc w:val="both"/>
      </w:pPr>
      <w:r w:rsidRPr="00995DE9">
        <w:t xml:space="preserve">Działania infrastrukturalne przyczyniające się do rewitalizacji społeczno – gospodarczej miejscowości wiejskich – w szczególności o dużej koncentracji negatywnych zjawisk społecznych – </w:t>
      </w:r>
      <w:r w:rsidRPr="00995DE9">
        <w:lastRenderedPageBreak/>
        <w:t>zmierzające do ożywienia społeczno – gospodarczego danego obszaru i poprawy warunków uczestnictwa osób zamieszkujących obszary problemowe w życiu społecznym i gospodarczym.</w:t>
      </w:r>
    </w:p>
    <w:p w:rsidR="007C5B69" w:rsidRPr="00995DE9" w:rsidRDefault="003F4825" w:rsidP="00995DE9">
      <w:pPr>
        <w:pStyle w:val="Nagwek11"/>
        <w:spacing w:before="0" w:line="360" w:lineRule="auto"/>
        <w:ind w:left="0" w:right="46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95DE9">
        <w:rPr>
          <w:rFonts w:ascii="Times New Roman" w:hAnsi="Times New Roman" w:cs="Times New Roman"/>
          <w:w w:val="105"/>
          <w:sz w:val="24"/>
          <w:szCs w:val="24"/>
        </w:rPr>
        <w:t xml:space="preserve">Oś Priorytetowa </w:t>
      </w:r>
      <w:r w:rsidRPr="00995DE9">
        <w:rPr>
          <w:rFonts w:ascii="Times New Roman" w:hAnsi="Times New Roman" w:cs="Times New Roman"/>
          <w:b w:val="0"/>
          <w:w w:val="105"/>
          <w:sz w:val="24"/>
          <w:szCs w:val="24"/>
        </w:rPr>
        <w:t>7</w:t>
      </w:r>
    </w:p>
    <w:p w:rsidR="007C5B69" w:rsidRPr="00995DE9" w:rsidRDefault="007C5B69" w:rsidP="00995DE9">
      <w:pPr>
        <w:pStyle w:val="Tekstpodstawowy"/>
        <w:spacing w:before="7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C5B69" w:rsidRPr="00995DE9" w:rsidRDefault="003F4825" w:rsidP="00995DE9">
      <w:pPr>
        <w:spacing w:line="360" w:lineRule="auto"/>
        <w:ind w:right="458"/>
        <w:jc w:val="center"/>
        <w:rPr>
          <w:rFonts w:ascii="Times New Roman" w:hAnsi="Times New Roman" w:cs="Times New Roman"/>
          <w:sz w:val="24"/>
          <w:szCs w:val="24"/>
        </w:rPr>
      </w:pPr>
      <w:r w:rsidRPr="00995DE9">
        <w:rPr>
          <w:rFonts w:ascii="Times New Roman" w:hAnsi="Times New Roman" w:cs="Times New Roman"/>
          <w:b/>
          <w:sz w:val="24"/>
          <w:szCs w:val="24"/>
        </w:rPr>
        <w:t>Działanie</w:t>
      </w:r>
      <w:r w:rsidR="000B7BC4" w:rsidRPr="00995DE9">
        <w:rPr>
          <w:rFonts w:ascii="Times New Roman" w:hAnsi="Times New Roman" w:cs="Times New Roman"/>
          <w:sz w:val="24"/>
          <w:szCs w:val="24"/>
        </w:rPr>
        <w:t xml:space="preserve"> </w:t>
      </w:r>
      <w:r w:rsidRPr="00995DE9">
        <w:rPr>
          <w:rFonts w:ascii="Times New Roman" w:hAnsi="Times New Roman" w:cs="Times New Roman"/>
          <w:w w:val="110"/>
          <w:sz w:val="24"/>
          <w:szCs w:val="24"/>
        </w:rPr>
        <w:t>7.1 Rozwój lokalny kierowany przez</w:t>
      </w:r>
      <w:r w:rsidRPr="00995DE9">
        <w:rPr>
          <w:rFonts w:ascii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995DE9">
        <w:rPr>
          <w:rFonts w:ascii="Times New Roman" w:hAnsi="Times New Roman" w:cs="Times New Roman"/>
          <w:w w:val="110"/>
          <w:sz w:val="24"/>
          <w:szCs w:val="24"/>
        </w:rPr>
        <w:t>społeczność</w:t>
      </w:r>
      <w:r w:rsidR="00CE2839" w:rsidRPr="00995DE9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</w:p>
    <w:p w:rsidR="000B7BC4" w:rsidRPr="00995DE9" w:rsidRDefault="000B7BC4" w:rsidP="00995DE9">
      <w:pPr>
        <w:spacing w:line="36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0B7BC4" w:rsidRPr="00995DE9" w:rsidRDefault="000B7BC4" w:rsidP="00995DE9">
      <w:pPr>
        <w:pStyle w:val="NormalnyWeb"/>
        <w:spacing w:before="0" w:beforeAutospacing="0" w:after="0" w:afterAutospacing="0" w:line="360" w:lineRule="auto"/>
        <w:jc w:val="both"/>
        <w:rPr>
          <w:rStyle w:val="Pogrubienie"/>
        </w:rPr>
      </w:pPr>
      <w:r w:rsidRPr="00995DE9">
        <w:rPr>
          <w:rStyle w:val="Pogrubienie"/>
        </w:rPr>
        <w:t>WSTĘP</w:t>
      </w:r>
    </w:p>
    <w:p w:rsidR="00A872AF" w:rsidRPr="00995DE9" w:rsidRDefault="00A872AF" w:rsidP="00995DE9">
      <w:pPr>
        <w:pStyle w:val="NormalnyWeb"/>
        <w:spacing w:before="0" w:beforeAutospacing="0" w:after="0" w:afterAutospacing="0" w:line="360" w:lineRule="auto"/>
        <w:jc w:val="both"/>
      </w:pPr>
    </w:p>
    <w:p w:rsidR="0048735A" w:rsidRPr="00995DE9" w:rsidRDefault="0048735A" w:rsidP="00995DE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Ogłoszenie o naborze (zamiennie: Ogłoszenie) oraz pozostała dokumentacja konkursowa została </w:t>
      </w:r>
    </w:p>
    <w:p w:rsidR="0048735A" w:rsidRPr="00995DE9" w:rsidRDefault="0048735A" w:rsidP="00995DE9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opracowana w oparciu o zapisy ustawy z dnia 20 lutego 2015 r. o rozwoju lokalnym z udziałem lokalnej społeczności (Dz. U. 2018, poz. 140 ze zm.), zwana dalej: ustawą o RLKS. </w:t>
      </w:r>
      <w:r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  <w:t xml:space="preserve">Więcej aktów prawnych oraz dokumentów, niezbędnych do realizacji projektów w ramach Regionalnego Programu Operacyjnego Województwa Kujawsko-Pomorskiego na lata 2014-2020 (dalej: RPO </w:t>
      </w:r>
      <w:proofErr w:type="spellStart"/>
      <w:r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t>WK-P</w:t>
      </w:r>
      <w:proofErr w:type="spellEnd"/>
      <w:r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) zostało wskazanych w Zasadach wsparcia projektów realizowanych przez podmioty inne niż LGD ze środków EFRR w ramach Osi Priorytetowej 7 Rozwój lokalny kierowany przez społeczność Regionalnego Programu Operacyjnego Województwa Kujawsko-Pomorskiego (dalej: Zasady wsparcia), stanowiących Załącznik nr 3 do Ogłoszenia. W Zasadach wsparcia znajdują się również informacje uzupełniające/uszczegóławiające zapisy znajdujące się w niniejszym Ogłoszeniu. Ponadto informacje uzupełniające/uszczegóławiające zapisy Ogłoszenia znajdują się w </w:t>
      </w:r>
      <w:r w:rsidR="001C0329"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Procedurze wyboru i oceny operacji w ramach </w:t>
      </w:r>
      <w:r w:rsidR="00EC64E3"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t>Lokaln</w:t>
      </w:r>
      <w:r w:rsidR="00EC64E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ej Strategii Rozwoju </w:t>
      </w:r>
      <w:r w:rsidR="00CE36EB">
        <w:rPr>
          <w:rFonts w:ascii="Times New Roman" w:eastAsia="Times New Roman" w:hAnsi="Times New Roman" w:cs="Times New Roman"/>
          <w:sz w:val="24"/>
          <w:szCs w:val="24"/>
          <w:lang w:bidi="ar-SA"/>
        </w:rPr>
        <w:t>Lokalnej</w:t>
      </w:r>
      <w:r w:rsidR="00EC64E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Grupy Działania „Podgrodzie Toruńskie”</w:t>
      </w:r>
      <w:r w:rsidR="001C0329"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0B7BC4" w:rsidRPr="00995DE9" w:rsidRDefault="000B7BC4" w:rsidP="00995DE9">
      <w:pPr>
        <w:pStyle w:val="NormalnyWeb"/>
        <w:spacing w:before="0" w:beforeAutospacing="0" w:after="0" w:afterAutospacing="0" w:line="360" w:lineRule="auto"/>
        <w:jc w:val="both"/>
      </w:pPr>
    </w:p>
    <w:p w:rsidR="001C0329" w:rsidRPr="00995DE9" w:rsidRDefault="001C0329" w:rsidP="00995DE9">
      <w:pPr>
        <w:pStyle w:val="Akapitzlist"/>
        <w:numPr>
          <w:ilvl w:val="0"/>
          <w:numId w:val="38"/>
        </w:numPr>
        <w:spacing w:line="360" w:lineRule="auto"/>
        <w:ind w:left="284" w:hanging="284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bidi="ar-SA"/>
        </w:rPr>
      </w:pPr>
      <w:r w:rsidRPr="00995DE9">
        <w:rPr>
          <w:rStyle w:val="Pogrubienie"/>
          <w:rFonts w:ascii="Times New Roman" w:hAnsi="Times New Roman" w:cs="Times New Roman"/>
          <w:sz w:val="24"/>
          <w:szCs w:val="24"/>
        </w:rPr>
        <w:t>INFORMACJE O NABORZE</w:t>
      </w:r>
    </w:p>
    <w:p w:rsidR="001C0329" w:rsidRPr="00995DE9" w:rsidRDefault="001C0329" w:rsidP="00995DE9">
      <w:pPr>
        <w:pStyle w:val="Akapitzlist"/>
        <w:spacing w:line="360" w:lineRule="auto"/>
        <w:ind w:left="0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bidi="ar-SA"/>
        </w:rPr>
      </w:pPr>
      <w:r w:rsidRPr="00995DE9">
        <w:rPr>
          <w:rStyle w:val="Pogrubienie"/>
          <w:rFonts w:ascii="Times New Roman" w:hAnsi="Times New Roman" w:cs="Times New Roman"/>
          <w:sz w:val="24"/>
          <w:szCs w:val="24"/>
        </w:rPr>
        <w:br/>
      </w:r>
      <w:r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t>Lokalna Grupa Działania „Podgrodzie Toruńskie” ogłasza nabór wniosków o dofinansowanie projektu w ramach działania 7.1 Rozwój lokalny kierowany przez społeczność (Nr konkursu: 8/2018).</w:t>
      </w:r>
    </w:p>
    <w:p w:rsidR="000B7BC4" w:rsidRPr="00995DE9" w:rsidRDefault="000B7BC4" w:rsidP="00995DE9">
      <w:pPr>
        <w:pStyle w:val="NormalnyWeb"/>
        <w:numPr>
          <w:ilvl w:val="0"/>
          <w:numId w:val="38"/>
        </w:numPr>
        <w:spacing w:line="360" w:lineRule="auto"/>
        <w:ind w:left="284" w:hanging="284"/>
      </w:pPr>
      <w:r w:rsidRPr="00995DE9">
        <w:rPr>
          <w:rStyle w:val="Pogrubienie"/>
        </w:rPr>
        <w:t>TERMINY</w:t>
      </w:r>
    </w:p>
    <w:p w:rsidR="000B7BC4" w:rsidRPr="00995DE9" w:rsidRDefault="000B7BC4" w:rsidP="00995DE9">
      <w:pPr>
        <w:pStyle w:val="NormalnyWeb"/>
        <w:spacing w:line="360" w:lineRule="auto"/>
        <w:jc w:val="both"/>
      </w:pPr>
      <w:r w:rsidRPr="00995DE9">
        <w:t>Termin, od którego można składać wnioski</w:t>
      </w:r>
      <w:r w:rsidR="008359AB" w:rsidRPr="00995DE9">
        <w:t xml:space="preserve"> </w:t>
      </w:r>
      <w:r w:rsidRPr="00995DE9">
        <w:t xml:space="preserve">– </w:t>
      </w:r>
      <w:r w:rsidRPr="00995DE9">
        <w:rPr>
          <w:rStyle w:val="Pogrubienie"/>
        </w:rPr>
        <w:t> </w:t>
      </w:r>
      <w:r w:rsidR="000303CB">
        <w:rPr>
          <w:rStyle w:val="Pogrubienie"/>
        </w:rPr>
        <w:t>30</w:t>
      </w:r>
      <w:r w:rsidRPr="00995DE9">
        <w:rPr>
          <w:rStyle w:val="Pogrubienie"/>
        </w:rPr>
        <w:t xml:space="preserve"> </w:t>
      </w:r>
      <w:r w:rsidR="00CF5B52" w:rsidRPr="00995DE9">
        <w:rPr>
          <w:rStyle w:val="Pogrubienie"/>
        </w:rPr>
        <w:t>listopada</w:t>
      </w:r>
      <w:r w:rsidRPr="00995DE9">
        <w:rPr>
          <w:rStyle w:val="Pogrubienie"/>
        </w:rPr>
        <w:t xml:space="preserve"> 2018 r.</w:t>
      </w:r>
    </w:p>
    <w:p w:rsidR="000B7BC4" w:rsidRPr="00995DE9" w:rsidRDefault="000B7BC4" w:rsidP="00995DE9">
      <w:pPr>
        <w:pStyle w:val="NormalnyWeb"/>
        <w:spacing w:line="360" w:lineRule="auto"/>
        <w:jc w:val="both"/>
      </w:pPr>
      <w:r w:rsidRPr="00995DE9">
        <w:t>Termin, do którego można składać wnioski</w:t>
      </w:r>
      <w:r w:rsidR="008359AB" w:rsidRPr="00995DE9">
        <w:t xml:space="preserve"> </w:t>
      </w:r>
      <w:r w:rsidRPr="00995DE9">
        <w:t xml:space="preserve">– </w:t>
      </w:r>
      <w:r w:rsidRPr="00995DE9">
        <w:rPr>
          <w:rStyle w:val="Pogrubienie"/>
        </w:rPr>
        <w:t> </w:t>
      </w:r>
      <w:r w:rsidR="000303CB">
        <w:rPr>
          <w:rStyle w:val="Pogrubienie"/>
        </w:rPr>
        <w:t>7</w:t>
      </w:r>
      <w:r w:rsidRPr="00995DE9">
        <w:rPr>
          <w:rStyle w:val="Pogrubienie"/>
        </w:rPr>
        <w:t xml:space="preserve"> </w:t>
      </w:r>
      <w:r w:rsidR="00CF5B52" w:rsidRPr="00995DE9">
        <w:rPr>
          <w:rStyle w:val="Pogrubienie"/>
        </w:rPr>
        <w:t>grudnia</w:t>
      </w:r>
      <w:r w:rsidRPr="00995DE9">
        <w:rPr>
          <w:rStyle w:val="Pogrubienie"/>
        </w:rPr>
        <w:t xml:space="preserve"> 2018 r.</w:t>
      </w:r>
    </w:p>
    <w:p w:rsidR="000B7BC4" w:rsidRPr="00995DE9" w:rsidRDefault="000B7BC4" w:rsidP="00995DE9">
      <w:pPr>
        <w:pStyle w:val="NormalnyWeb"/>
        <w:spacing w:line="360" w:lineRule="auto"/>
        <w:jc w:val="both"/>
      </w:pPr>
      <w:r w:rsidRPr="00995DE9">
        <w:lastRenderedPageBreak/>
        <w:t>Termin rozstrzygnięcia konkursu</w:t>
      </w:r>
      <w:r w:rsidR="001C0329" w:rsidRPr="00995DE9">
        <w:t xml:space="preserve"> (sumarycznie LGD i ZW)</w:t>
      </w:r>
      <w:r w:rsidRPr="00995DE9">
        <w:t xml:space="preserve"> – I</w:t>
      </w:r>
      <w:r w:rsidR="005055D3" w:rsidRPr="00995DE9">
        <w:t>I</w:t>
      </w:r>
      <w:r w:rsidR="009E369A" w:rsidRPr="00995DE9">
        <w:t>I</w:t>
      </w:r>
      <w:r w:rsidRPr="00995DE9">
        <w:t xml:space="preserve"> kwartał 201</w:t>
      </w:r>
      <w:r w:rsidR="005055D3" w:rsidRPr="00995DE9">
        <w:t>9</w:t>
      </w:r>
      <w:r w:rsidRPr="00995DE9">
        <w:t xml:space="preserve"> r.</w:t>
      </w:r>
    </w:p>
    <w:p w:rsidR="000B7BC4" w:rsidRPr="00995DE9" w:rsidRDefault="000B7BC4" w:rsidP="00995DE9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B7BC4" w:rsidRPr="00995DE9" w:rsidRDefault="000B7BC4" w:rsidP="00995DE9">
      <w:pPr>
        <w:spacing w:before="24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5DE9">
        <w:rPr>
          <w:rFonts w:ascii="Times New Roman" w:hAnsi="Times New Roman" w:cs="Times New Roman"/>
          <w:b/>
          <w:sz w:val="24"/>
          <w:szCs w:val="24"/>
        </w:rPr>
        <w:t>II</w:t>
      </w:r>
      <w:r w:rsidR="001C0329" w:rsidRPr="00995DE9">
        <w:rPr>
          <w:rFonts w:ascii="Times New Roman" w:hAnsi="Times New Roman" w:cs="Times New Roman"/>
          <w:b/>
          <w:sz w:val="24"/>
          <w:szCs w:val="24"/>
        </w:rPr>
        <w:t>I</w:t>
      </w:r>
      <w:r w:rsidRPr="00995DE9">
        <w:rPr>
          <w:rFonts w:ascii="Times New Roman" w:hAnsi="Times New Roman" w:cs="Times New Roman"/>
          <w:b/>
          <w:sz w:val="24"/>
          <w:szCs w:val="24"/>
        </w:rPr>
        <w:t>. MIEJSCE SKŁADANIA WNIOSKÓW</w:t>
      </w:r>
    </w:p>
    <w:p w:rsidR="000B7BC4" w:rsidRPr="00995DE9" w:rsidRDefault="000B7BC4" w:rsidP="000B7BC4">
      <w:pPr>
        <w:spacing w:before="24"/>
        <w:rPr>
          <w:rFonts w:ascii="Times New Roman" w:hAnsi="Times New Roman" w:cs="Times New Roman"/>
          <w:b/>
          <w:sz w:val="24"/>
          <w:szCs w:val="24"/>
        </w:rPr>
      </w:pPr>
    </w:p>
    <w:p w:rsidR="000B7BC4" w:rsidRPr="00995DE9" w:rsidRDefault="000B7BC4" w:rsidP="000B7BC4">
      <w:pPr>
        <w:pStyle w:val="Tekstpodstawowy"/>
        <w:spacing w:before="98"/>
        <w:ind w:left="0"/>
        <w:rPr>
          <w:rFonts w:ascii="Times New Roman" w:hAnsi="Times New Roman" w:cs="Times New Roman"/>
          <w:sz w:val="24"/>
          <w:szCs w:val="24"/>
        </w:rPr>
      </w:pPr>
      <w:r w:rsidRPr="00995DE9">
        <w:rPr>
          <w:rFonts w:ascii="Times New Roman" w:hAnsi="Times New Roman" w:cs="Times New Roman"/>
          <w:w w:val="110"/>
          <w:sz w:val="24"/>
          <w:szCs w:val="24"/>
        </w:rPr>
        <w:t>Wnioski o dofinansowanie należy składać w biurze Lokalnej Grupy Działania</w:t>
      </w:r>
    </w:p>
    <w:p w:rsidR="000B7BC4" w:rsidRPr="00995DE9" w:rsidRDefault="000B7BC4" w:rsidP="000B7BC4">
      <w:pPr>
        <w:pStyle w:val="Tekstpodstawowy"/>
        <w:spacing w:before="136" w:line="372" w:lineRule="auto"/>
        <w:ind w:left="0" w:right="334"/>
        <w:rPr>
          <w:rFonts w:ascii="Times New Roman" w:hAnsi="Times New Roman" w:cs="Times New Roman"/>
          <w:w w:val="110"/>
          <w:sz w:val="24"/>
          <w:szCs w:val="24"/>
        </w:rPr>
      </w:pPr>
      <w:r w:rsidRPr="00995DE9">
        <w:rPr>
          <w:rFonts w:ascii="Times New Roman" w:hAnsi="Times New Roman" w:cs="Times New Roman"/>
          <w:w w:val="110"/>
          <w:sz w:val="24"/>
          <w:szCs w:val="24"/>
        </w:rPr>
        <w:t xml:space="preserve">„Podgrodzie Toruńskie”:  </w:t>
      </w:r>
    </w:p>
    <w:p w:rsidR="000B7BC4" w:rsidRPr="00995DE9" w:rsidRDefault="001C0329" w:rsidP="000B7BC4">
      <w:pPr>
        <w:pStyle w:val="Tekstpodstawowy"/>
        <w:spacing w:before="136" w:line="372" w:lineRule="auto"/>
        <w:ind w:left="0" w:right="334"/>
        <w:rPr>
          <w:rFonts w:ascii="Times New Roman" w:hAnsi="Times New Roman" w:cs="Times New Roman"/>
          <w:b/>
          <w:sz w:val="24"/>
          <w:szCs w:val="24"/>
        </w:rPr>
      </w:pPr>
      <w:r w:rsidRPr="00995DE9">
        <w:rPr>
          <w:rFonts w:ascii="Times New Roman" w:hAnsi="Times New Roman" w:cs="Times New Roman"/>
          <w:b/>
          <w:w w:val="110"/>
          <w:sz w:val="24"/>
          <w:szCs w:val="24"/>
        </w:rPr>
        <w:t xml:space="preserve">Adres: </w:t>
      </w:r>
      <w:r w:rsidR="000B7BC4" w:rsidRPr="00995DE9">
        <w:rPr>
          <w:rFonts w:ascii="Times New Roman" w:hAnsi="Times New Roman" w:cs="Times New Roman"/>
          <w:b/>
          <w:w w:val="110"/>
          <w:sz w:val="24"/>
          <w:szCs w:val="24"/>
        </w:rPr>
        <w:t>Lubicz Dolny, ul. Toruńska 24 lok. 1</w:t>
      </w:r>
      <w:r w:rsidR="000B7BC4" w:rsidRPr="00995DE9">
        <w:rPr>
          <w:rFonts w:ascii="Times New Roman" w:hAnsi="Times New Roman" w:cs="Times New Roman"/>
          <w:b/>
          <w:sz w:val="24"/>
          <w:szCs w:val="24"/>
        </w:rPr>
        <w:t>, 87 – 162 Lubicz</w:t>
      </w:r>
    </w:p>
    <w:p w:rsidR="000B7BC4" w:rsidRPr="00995DE9" w:rsidRDefault="000B7BC4" w:rsidP="000B7BC4">
      <w:pPr>
        <w:pStyle w:val="Tekstpodstawowy"/>
        <w:spacing w:before="136"/>
        <w:ind w:left="0"/>
        <w:rPr>
          <w:rFonts w:ascii="Times New Roman" w:hAnsi="Times New Roman" w:cs="Times New Roman"/>
          <w:b/>
          <w:w w:val="110"/>
          <w:sz w:val="24"/>
          <w:szCs w:val="24"/>
        </w:rPr>
      </w:pPr>
      <w:r w:rsidRPr="00995DE9">
        <w:rPr>
          <w:rFonts w:ascii="Times New Roman" w:hAnsi="Times New Roman" w:cs="Times New Roman"/>
          <w:w w:val="110"/>
          <w:sz w:val="24"/>
          <w:szCs w:val="24"/>
        </w:rPr>
        <w:t xml:space="preserve">w dni robocze tj. od poniedziałku do piątku, w godz. </w:t>
      </w:r>
      <w:r w:rsidRPr="00995DE9">
        <w:rPr>
          <w:rFonts w:ascii="Times New Roman" w:hAnsi="Times New Roman" w:cs="Times New Roman"/>
          <w:b/>
          <w:w w:val="110"/>
          <w:sz w:val="24"/>
          <w:szCs w:val="24"/>
        </w:rPr>
        <w:t>od 7.00 do 15.00</w:t>
      </w:r>
    </w:p>
    <w:p w:rsidR="001C0329" w:rsidRPr="00995DE9" w:rsidRDefault="001C0329" w:rsidP="000B7BC4">
      <w:pPr>
        <w:pStyle w:val="Tekstpodstawowy"/>
        <w:spacing w:before="136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0B7BC4" w:rsidRPr="00995DE9" w:rsidRDefault="000B7BC4" w:rsidP="000B7BC4">
      <w:pPr>
        <w:spacing w:before="2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B7BC4" w:rsidRPr="00995DE9" w:rsidRDefault="000B7BC4" w:rsidP="000B7BC4">
      <w:pPr>
        <w:spacing w:before="24"/>
        <w:rPr>
          <w:rFonts w:ascii="Times New Roman" w:hAnsi="Times New Roman" w:cs="Times New Roman"/>
          <w:b/>
          <w:sz w:val="24"/>
          <w:szCs w:val="24"/>
        </w:rPr>
      </w:pPr>
      <w:r w:rsidRPr="00995DE9">
        <w:rPr>
          <w:rFonts w:ascii="Times New Roman" w:hAnsi="Times New Roman" w:cs="Times New Roman"/>
          <w:b/>
          <w:sz w:val="24"/>
          <w:szCs w:val="24"/>
        </w:rPr>
        <w:t>I</w:t>
      </w:r>
      <w:r w:rsidR="001C0329" w:rsidRPr="00995DE9">
        <w:rPr>
          <w:rFonts w:ascii="Times New Roman" w:hAnsi="Times New Roman" w:cs="Times New Roman"/>
          <w:b/>
          <w:sz w:val="24"/>
          <w:szCs w:val="24"/>
        </w:rPr>
        <w:t>V</w:t>
      </w:r>
      <w:r w:rsidRPr="00995DE9">
        <w:rPr>
          <w:rFonts w:ascii="Times New Roman" w:hAnsi="Times New Roman" w:cs="Times New Roman"/>
          <w:b/>
          <w:sz w:val="24"/>
          <w:szCs w:val="24"/>
        </w:rPr>
        <w:t>. SPOSÓB SKŁADANIA WNIOSKÓW O DOFINANSOWANIE</w:t>
      </w:r>
    </w:p>
    <w:p w:rsidR="000B7BC4" w:rsidRPr="00995DE9" w:rsidRDefault="000B7BC4" w:rsidP="000B7BC4">
      <w:pPr>
        <w:spacing w:before="2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B7BC4" w:rsidRPr="00995DE9" w:rsidRDefault="000B7BC4" w:rsidP="000B7BC4">
      <w:pPr>
        <w:pStyle w:val="Tekstpodstawowy"/>
        <w:numPr>
          <w:ilvl w:val="0"/>
          <w:numId w:val="5"/>
        </w:numPr>
        <w:spacing w:before="107" w:line="372" w:lineRule="auto"/>
        <w:ind w:left="426" w:right="106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95DE9">
        <w:rPr>
          <w:rFonts w:ascii="Times New Roman" w:hAnsi="Times New Roman" w:cs="Times New Roman"/>
          <w:w w:val="110"/>
          <w:sz w:val="24"/>
          <w:szCs w:val="24"/>
        </w:rPr>
        <w:t xml:space="preserve">Formularz wniosku o dofinansowanie projektu należy </w:t>
      </w:r>
      <w:r w:rsidR="008359AB" w:rsidRPr="00995DE9">
        <w:rPr>
          <w:rFonts w:ascii="Times New Roman" w:hAnsi="Times New Roman" w:cs="Times New Roman"/>
          <w:w w:val="110"/>
          <w:sz w:val="24"/>
          <w:szCs w:val="24"/>
        </w:rPr>
        <w:t xml:space="preserve">w pierwszej kolejności </w:t>
      </w:r>
      <w:r w:rsidRPr="00995DE9">
        <w:rPr>
          <w:rFonts w:ascii="Times New Roman" w:hAnsi="Times New Roman" w:cs="Times New Roman"/>
          <w:w w:val="110"/>
          <w:sz w:val="24"/>
          <w:szCs w:val="24"/>
        </w:rPr>
        <w:t xml:space="preserve">wypełnić i wysłać </w:t>
      </w:r>
      <w:r w:rsidRPr="00995DE9">
        <w:rPr>
          <w:rFonts w:ascii="Times New Roman" w:hAnsi="Times New Roman" w:cs="Times New Roman"/>
          <w:b/>
          <w:w w:val="110"/>
          <w:sz w:val="24"/>
          <w:szCs w:val="24"/>
        </w:rPr>
        <w:t>w Generatorze Wniosków o Dofinansowanie</w:t>
      </w:r>
      <w:r w:rsidRPr="00995DE9">
        <w:rPr>
          <w:rFonts w:ascii="Times New Roman" w:hAnsi="Times New Roman" w:cs="Times New Roman"/>
          <w:w w:val="110"/>
          <w:sz w:val="24"/>
          <w:szCs w:val="24"/>
        </w:rPr>
        <w:t xml:space="preserve"> dla Regionalnego Programu Operacyjnego Województwa Kujawsko-Pomorskiego 2014-2020 (dalej: GWD) dostępnym na stronie internetowej: </w:t>
      </w:r>
      <w:hyperlink r:id="rId9">
        <w:r w:rsidRPr="00995DE9">
          <w:rPr>
            <w:rFonts w:ascii="Times New Roman" w:hAnsi="Times New Roman" w:cs="Times New Roman"/>
            <w:w w:val="110"/>
            <w:sz w:val="24"/>
            <w:szCs w:val="24"/>
            <w:u w:val="single" w:color="0462C1"/>
          </w:rPr>
          <w:t>https://generator.kujawsko-pomorskie.pl/</w:t>
        </w:r>
      </w:hyperlink>
      <w:r w:rsidR="004577B5" w:rsidRPr="00995DE9">
        <w:rPr>
          <w:rFonts w:ascii="Times New Roman" w:hAnsi="Times New Roman" w:cs="Times New Roman"/>
          <w:sz w:val="24"/>
          <w:szCs w:val="24"/>
        </w:rPr>
        <w:t xml:space="preserve">, </w:t>
      </w:r>
      <w:r w:rsidR="004577B5" w:rsidRPr="00995DE9">
        <w:rPr>
          <w:rFonts w:ascii="Times New Roman" w:eastAsiaTheme="majorEastAsia" w:hAnsi="Times New Roman" w:cs="Times New Roman"/>
          <w:sz w:val="24"/>
          <w:szCs w:val="24"/>
        </w:rPr>
        <w:t>zgodnie z Instrukcją użytkownika GWD oraz Instrukcją wypełniania wniosku o dofinansowanie projektu</w:t>
      </w:r>
      <w:r w:rsidR="005A0493" w:rsidRPr="00995DE9">
        <w:rPr>
          <w:rFonts w:ascii="Times New Roman" w:eastAsiaTheme="majorEastAsia" w:hAnsi="Times New Roman" w:cs="Times New Roman"/>
          <w:sz w:val="24"/>
          <w:szCs w:val="24"/>
        </w:rPr>
        <w:t xml:space="preserve"> w ramach RPO </w:t>
      </w:r>
      <w:proofErr w:type="spellStart"/>
      <w:r w:rsidR="005A0493" w:rsidRPr="00995DE9">
        <w:rPr>
          <w:rFonts w:ascii="Times New Roman" w:eastAsiaTheme="majorEastAsia" w:hAnsi="Times New Roman" w:cs="Times New Roman"/>
          <w:sz w:val="24"/>
          <w:szCs w:val="24"/>
        </w:rPr>
        <w:t>WK-P</w:t>
      </w:r>
      <w:proofErr w:type="spellEnd"/>
      <w:r w:rsidR="005A0493" w:rsidRPr="00995DE9">
        <w:rPr>
          <w:rFonts w:ascii="Times New Roman" w:eastAsiaTheme="majorEastAsia" w:hAnsi="Times New Roman" w:cs="Times New Roman"/>
          <w:sz w:val="24"/>
          <w:szCs w:val="24"/>
        </w:rPr>
        <w:t xml:space="preserve"> na lata 2014-2020 (dalej: Instrukcja wypełniania wniosku o dofinansowanie projektu) oraz zgodnie z Instrukcją użytkownika Generatora wniosków o dofinansowanie dla wnioskodawców (dalej: Instrukcja użytkownika GWD).</w:t>
      </w:r>
    </w:p>
    <w:p w:rsidR="00001B15" w:rsidRPr="00995DE9" w:rsidRDefault="000B7BC4" w:rsidP="00001B15">
      <w:pPr>
        <w:pStyle w:val="Tekstpodstawowy"/>
        <w:numPr>
          <w:ilvl w:val="0"/>
          <w:numId w:val="5"/>
        </w:numPr>
        <w:spacing w:before="107" w:line="372" w:lineRule="auto"/>
        <w:ind w:left="426" w:right="106"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DE9">
        <w:rPr>
          <w:rFonts w:ascii="Times New Roman" w:hAnsi="Times New Roman" w:cs="Times New Roman"/>
          <w:w w:val="110"/>
          <w:sz w:val="24"/>
          <w:szCs w:val="24"/>
        </w:rPr>
        <w:t>Wersję</w:t>
      </w:r>
      <w:r w:rsidRPr="00995DE9">
        <w:rPr>
          <w:rFonts w:ascii="Times New Roman" w:hAnsi="Times New Roman" w:cs="Times New Roman"/>
          <w:spacing w:val="58"/>
          <w:w w:val="110"/>
          <w:sz w:val="24"/>
          <w:szCs w:val="24"/>
        </w:rPr>
        <w:t xml:space="preserve"> </w:t>
      </w:r>
      <w:r w:rsidRPr="00995DE9">
        <w:rPr>
          <w:rFonts w:ascii="Times New Roman" w:hAnsi="Times New Roman" w:cs="Times New Roman"/>
          <w:w w:val="110"/>
          <w:sz w:val="24"/>
          <w:szCs w:val="24"/>
        </w:rPr>
        <w:t xml:space="preserve">ostateczną  wypełnionego   i   zatwierdzonego   w   GWD   formularza   wniosku o dofinansowanie projektu </w:t>
      </w:r>
      <w:r w:rsidRPr="00995DE9">
        <w:rPr>
          <w:rFonts w:ascii="Times New Roman" w:hAnsi="Times New Roman" w:cs="Times New Roman"/>
          <w:b/>
          <w:w w:val="110"/>
          <w:sz w:val="24"/>
          <w:szCs w:val="24"/>
        </w:rPr>
        <w:t xml:space="preserve">należy wydrukować i złożyć </w:t>
      </w:r>
      <w:r w:rsidRPr="00995DE9">
        <w:rPr>
          <w:rFonts w:ascii="Times New Roman" w:hAnsi="Times New Roman" w:cs="Times New Roman"/>
          <w:w w:val="110"/>
          <w:sz w:val="24"/>
          <w:szCs w:val="24"/>
        </w:rPr>
        <w:t>wraz z załącznikami</w:t>
      </w:r>
      <w:r w:rsidR="004577B5" w:rsidRPr="00995DE9">
        <w:rPr>
          <w:rFonts w:ascii="Times New Roman" w:hAnsi="Times New Roman" w:cs="Times New Roman"/>
          <w:w w:val="110"/>
          <w:sz w:val="24"/>
          <w:szCs w:val="24"/>
        </w:rPr>
        <w:t xml:space="preserve"> i</w:t>
      </w:r>
      <w:r w:rsidRPr="00995DE9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001B15" w:rsidRPr="00995DE9">
        <w:rPr>
          <w:rFonts w:ascii="Times New Roman" w:hAnsi="Times New Roman" w:cs="Times New Roman"/>
          <w:w w:val="110"/>
          <w:sz w:val="24"/>
          <w:szCs w:val="24"/>
        </w:rPr>
        <w:t xml:space="preserve">pismem przewodnim </w:t>
      </w:r>
      <w:r w:rsidRPr="00995DE9">
        <w:rPr>
          <w:rFonts w:ascii="Times New Roman" w:hAnsi="Times New Roman" w:cs="Times New Roman"/>
          <w:w w:val="110"/>
          <w:sz w:val="24"/>
          <w:szCs w:val="24"/>
        </w:rPr>
        <w:t xml:space="preserve">w biurze Lokalnej Grupy Działania „Podgrodzie Toruńskie”, </w:t>
      </w:r>
      <w:r w:rsidRPr="00995DE9">
        <w:rPr>
          <w:rFonts w:ascii="Times New Roman" w:hAnsi="Times New Roman" w:cs="Times New Roman"/>
          <w:b/>
          <w:w w:val="110"/>
          <w:sz w:val="24"/>
          <w:szCs w:val="24"/>
        </w:rPr>
        <w:t>w terminie</w:t>
      </w:r>
      <w:r w:rsidRPr="00995DE9">
        <w:rPr>
          <w:rFonts w:ascii="Times New Roman" w:hAnsi="Times New Roman" w:cs="Times New Roman"/>
          <w:b/>
          <w:spacing w:val="15"/>
          <w:w w:val="110"/>
          <w:sz w:val="24"/>
          <w:szCs w:val="24"/>
        </w:rPr>
        <w:t xml:space="preserve"> </w:t>
      </w:r>
      <w:r w:rsidRPr="00995DE9">
        <w:rPr>
          <w:rFonts w:ascii="Times New Roman" w:hAnsi="Times New Roman" w:cs="Times New Roman"/>
          <w:b/>
          <w:w w:val="110"/>
          <w:sz w:val="24"/>
          <w:szCs w:val="24"/>
        </w:rPr>
        <w:t>naboru</w:t>
      </w:r>
      <w:r w:rsidR="001A65B6" w:rsidRPr="00995DE9">
        <w:rPr>
          <w:rFonts w:ascii="Times New Roman" w:hAnsi="Times New Roman" w:cs="Times New Roman"/>
          <w:b/>
          <w:w w:val="110"/>
          <w:sz w:val="24"/>
          <w:szCs w:val="24"/>
        </w:rPr>
        <w:t xml:space="preserve"> </w:t>
      </w:r>
      <w:r w:rsidR="001A65B6" w:rsidRPr="00995DE9">
        <w:rPr>
          <w:rFonts w:ascii="Times New Roman" w:hAnsi="Times New Roman" w:cs="Times New Roman"/>
          <w:w w:val="110"/>
          <w:sz w:val="24"/>
          <w:szCs w:val="24"/>
        </w:rPr>
        <w:t>wskazanym w części II Ogłoszenia</w:t>
      </w:r>
      <w:r w:rsidRPr="00995DE9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001B15" w:rsidRPr="00995DE9" w:rsidRDefault="00001B15" w:rsidP="00001B15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Wniosek o dofinansowanie projektu w wersji papierowej należy złożyć </w:t>
      </w:r>
      <w:r w:rsidRPr="00995DE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w 2 egzemplarzach</w:t>
      </w:r>
      <w:r w:rsidRPr="00995DE9">
        <w:rPr>
          <w:rFonts w:ascii="Times New Roman" w:eastAsia="Times New Roman" w:hAnsi="Times New Roman" w:cs="Times New Roman"/>
          <w:sz w:val="24"/>
          <w:szCs w:val="24"/>
          <w:lang w:bidi="ar-SA"/>
        </w:rPr>
        <w:t>:</w:t>
      </w:r>
    </w:p>
    <w:p w:rsidR="00254BE4" w:rsidRPr="00995DE9" w:rsidRDefault="00CF18ED">
      <w:pPr>
        <w:widowControl/>
        <w:autoSpaceDE/>
        <w:autoSpaceDN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ar-SA"/>
        </w:rPr>
      </w:pPr>
      <w:r w:rsidRPr="00995DE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1 egzemplarz: oryginał formularza wniosku + komplet załączników i</w:t>
      </w:r>
      <w:r w:rsidR="009E369A" w:rsidRPr="00995DE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 xml:space="preserve">       </w:t>
      </w:r>
      <w:r w:rsidRPr="00995DE9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2 egzemplarz: kopia formularza wniosku + kopia kompletu załączników</w:t>
      </w:r>
      <w:r w:rsidRPr="00995DE9">
        <w:rPr>
          <w:rFonts w:ascii="Times New Roman" w:eastAsia="Times New Roman" w:hAnsi="Times New Roman" w:cs="Times New Roman"/>
          <w:b/>
          <w:color w:val="FF0000"/>
          <w:sz w:val="24"/>
          <w:szCs w:val="24"/>
          <w:lang w:bidi="ar-SA"/>
        </w:rPr>
        <w:t>.</w:t>
      </w:r>
    </w:p>
    <w:p w:rsidR="00CF18ED" w:rsidRPr="001760DC" w:rsidRDefault="00001B15" w:rsidP="00D76A3B">
      <w:pPr>
        <w:widowControl/>
        <w:numPr>
          <w:ilvl w:val="0"/>
          <w:numId w:val="7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60DC">
        <w:rPr>
          <w:rFonts w:ascii="Times New Roman" w:eastAsia="Times New Roman" w:hAnsi="Times New Roman" w:cs="Times New Roman"/>
          <w:sz w:val="24"/>
          <w:szCs w:val="24"/>
        </w:rPr>
        <w:t>Wniosek o dofinansowanie projektu</w:t>
      </w:r>
      <w:r w:rsidR="001A65B6" w:rsidRPr="001760DC">
        <w:rPr>
          <w:rFonts w:ascii="Times New Roman" w:eastAsia="Times New Roman" w:hAnsi="Times New Roman" w:cs="Times New Roman"/>
          <w:sz w:val="24"/>
          <w:szCs w:val="24"/>
        </w:rPr>
        <w:t>, zgodnie z procedurą oceny i wyboru,</w:t>
      </w:r>
      <w:r w:rsidRPr="001760DC">
        <w:rPr>
          <w:rFonts w:ascii="Times New Roman" w:eastAsia="Times New Roman" w:hAnsi="Times New Roman" w:cs="Times New Roman"/>
          <w:sz w:val="24"/>
          <w:szCs w:val="24"/>
        </w:rPr>
        <w:t xml:space="preserve"> może być dostarczony </w:t>
      </w:r>
      <w:r w:rsidRPr="001760DC">
        <w:rPr>
          <w:rFonts w:ascii="Times New Roman" w:eastAsia="Times New Roman" w:hAnsi="Times New Roman" w:cs="Times New Roman"/>
          <w:sz w:val="24"/>
          <w:szCs w:val="24"/>
          <w:u w:val="single"/>
        </w:rPr>
        <w:t>osobiście</w:t>
      </w:r>
      <w:r w:rsidRPr="00176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5B6" w:rsidRPr="001760D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1760DC">
        <w:rPr>
          <w:rFonts w:ascii="Times New Roman" w:eastAsia="Times New Roman" w:hAnsi="Times New Roman" w:cs="Times New Roman"/>
          <w:sz w:val="24"/>
          <w:szCs w:val="24"/>
        </w:rPr>
        <w:t>l</w:t>
      </w:r>
      <w:r w:rsidR="001A65B6" w:rsidRPr="001760DC">
        <w:rPr>
          <w:rFonts w:ascii="Times New Roman" w:eastAsia="Times New Roman" w:hAnsi="Times New Roman" w:cs="Times New Roman"/>
          <w:sz w:val="24"/>
          <w:szCs w:val="24"/>
        </w:rPr>
        <w:t>bo</w:t>
      </w:r>
      <w:r w:rsidRPr="001760DC">
        <w:rPr>
          <w:rFonts w:ascii="Times New Roman" w:eastAsia="Times New Roman" w:hAnsi="Times New Roman" w:cs="Times New Roman"/>
          <w:sz w:val="24"/>
          <w:szCs w:val="24"/>
        </w:rPr>
        <w:t xml:space="preserve"> przez </w:t>
      </w:r>
      <w:r w:rsidR="001A65B6" w:rsidRPr="001760DC">
        <w:rPr>
          <w:rFonts w:ascii="Times New Roman" w:eastAsia="Times New Roman" w:hAnsi="Times New Roman" w:cs="Times New Roman"/>
          <w:sz w:val="24"/>
          <w:szCs w:val="24"/>
        </w:rPr>
        <w:t>pełnomocnika</w:t>
      </w:r>
      <w:r w:rsidRPr="00176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65B6" w:rsidRPr="001760DC">
        <w:rPr>
          <w:rFonts w:ascii="Times New Roman" w:eastAsia="Times New Roman" w:hAnsi="Times New Roman" w:cs="Times New Roman"/>
          <w:sz w:val="24"/>
          <w:szCs w:val="24"/>
        </w:rPr>
        <w:t xml:space="preserve">albo </w:t>
      </w:r>
      <w:r w:rsidRPr="001760DC">
        <w:rPr>
          <w:rFonts w:ascii="Times New Roman" w:eastAsia="Times New Roman" w:hAnsi="Times New Roman" w:cs="Times New Roman"/>
          <w:sz w:val="24"/>
          <w:szCs w:val="24"/>
        </w:rPr>
        <w:t>przez</w:t>
      </w:r>
      <w:r w:rsidR="001A65B6" w:rsidRPr="001760DC">
        <w:rPr>
          <w:rFonts w:ascii="Times New Roman" w:eastAsia="Times New Roman" w:hAnsi="Times New Roman" w:cs="Times New Roman"/>
          <w:sz w:val="24"/>
          <w:szCs w:val="24"/>
        </w:rPr>
        <w:t xml:space="preserve"> osobę upoważnioną do reprezentacji</w:t>
      </w:r>
      <w:r w:rsidR="009E369A" w:rsidRPr="001760DC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65B6" w:rsidRPr="001760DC">
        <w:rPr>
          <w:rFonts w:ascii="Times New Roman" w:eastAsia="Times New Roman" w:hAnsi="Times New Roman" w:cs="Times New Roman"/>
          <w:sz w:val="24"/>
          <w:szCs w:val="24"/>
        </w:rPr>
        <w:t xml:space="preserve"> w terminie i miejscu wskazanym w ogłoszeniu o naborze wniosków</w:t>
      </w:r>
      <w:r w:rsidR="007B7947" w:rsidRPr="00176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60DC" w:rsidRPr="001760DC">
        <w:rPr>
          <w:rFonts w:ascii="Arial" w:hAnsi="Arial" w:cs="Arial"/>
          <w:sz w:val="24"/>
          <w:szCs w:val="24"/>
        </w:rPr>
        <w:t xml:space="preserve">- </w:t>
      </w:r>
      <w:r w:rsidRPr="001760DC">
        <w:rPr>
          <w:rFonts w:ascii="Times New Roman" w:eastAsia="Times New Roman" w:hAnsi="Times New Roman" w:cs="Times New Roman"/>
          <w:sz w:val="24"/>
          <w:szCs w:val="24"/>
          <w:u w:val="single"/>
        </w:rPr>
        <w:t>decyduje data wpływu do Biura Lokalnej Grupy Działania</w:t>
      </w:r>
      <w:r w:rsidRPr="001760DC">
        <w:rPr>
          <w:rFonts w:ascii="Times New Roman" w:eastAsia="Times New Roman" w:hAnsi="Times New Roman" w:cs="Times New Roman"/>
          <w:sz w:val="24"/>
          <w:szCs w:val="24"/>
        </w:rPr>
        <w:t xml:space="preserve"> „Podgrodzie Toruńskie”.</w:t>
      </w:r>
      <w:r w:rsidR="007B7947" w:rsidRPr="00176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8ED" w:rsidRPr="001760D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W celu sprawniejszej weryfikacji </w:t>
      </w:r>
      <w:r w:rsidR="00CF18ED" w:rsidRPr="001760DC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wniosków o dofinansowanie projektu zaleca się składanie wniosków o dofinansowanie projektu w formie papierowej osobiście lub przez posłańca.</w:t>
      </w:r>
    </w:p>
    <w:p w:rsidR="001A7E20" w:rsidRPr="00853BBA" w:rsidRDefault="00001B15" w:rsidP="001A7E20">
      <w:pPr>
        <w:widowControl/>
        <w:numPr>
          <w:ilvl w:val="0"/>
          <w:numId w:val="8"/>
        </w:numPr>
        <w:shd w:val="clear" w:color="auto" w:fill="FFFFFF"/>
        <w:tabs>
          <w:tab w:val="clear" w:pos="720"/>
        </w:tabs>
        <w:autoSpaceDE/>
        <w:autoSpaceDN/>
        <w:spacing w:before="240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Wnioski o dofinansowanie projektów złożone </w:t>
      </w:r>
      <w:r w:rsidRPr="00853BB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wyłącznie w GWD lub w formie papierowej bez wykorzystania GWD nie będą traktowane jako złożone w odpowiedzi na </w:t>
      </w:r>
      <w:r w:rsidR="001A65B6">
        <w:rPr>
          <w:rFonts w:ascii="Times New Roman" w:eastAsia="Times New Roman" w:hAnsi="Times New Roman" w:cs="Times New Roman"/>
          <w:sz w:val="24"/>
          <w:szCs w:val="24"/>
          <w:u w:val="single"/>
        </w:rPr>
        <w:t>nabór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, tym samym projekty których dotyczą nie będą podlegały </w:t>
      </w:r>
      <w:r w:rsidR="001A65B6">
        <w:rPr>
          <w:rFonts w:ascii="Times New Roman" w:eastAsia="Times New Roman" w:hAnsi="Times New Roman" w:cs="Times New Roman"/>
          <w:sz w:val="24"/>
          <w:szCs w:val="24"/>
        </w:rPr>
        <w:t>dofinansowaniu</w:t>
      </w:r>
      <w:r w:rsidR="00FF593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B15" w:rsidRPr="00D2660C" w:rsidRDefault="00001B15" w:rsidP="001A7E20">
      <w:pPr>
        <w:widowControl/>
        <w:numPr>
          <w:ilvl w:val="0"/>
          <w:numId w:val="8"/>
        </w:numPr>
        <w:shd w:val="clear" w:color="auto" w:fill="FFFFFF"/>
        <w:tabs>
          <w:tab w:val="clear" w:pos="720"/>
        </w:tabs>
        <w:autoSpaceDE/>
        <w:autoSpaceDN/>
        <w:spacing w:before="240" w:line="390" w:lineRule="atLeast"/>
        <w:ind w:left="426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W przypadku stwierdzenia błędów w funkcjonowaniu GWD uwagi i błędy należy zgłaszać na adres: </w:t>
      </w:r>
      <w:hyperlink r:id="rId10" w:history="1">
        <w:r w:rsidRPr="00853BBA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generatorwnioskow@kujawsko-pomorskie.pl</w:t>
        </w:r>
      </w:hyperlink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 lub telefonicznie na numer: 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br/>
        <w:t>(56) 62 18 </w:t>
      </w:r>
      <w:r w:rsidRPr="00FF5939">
        <w:rPr>
          <w:rFonts w:ascii="Times New Roman" w:eastAsia="Times New Roman" w:hAnsi="Times New Roman" w:cs="Times New Roman"/>
          <w:sz w:val="24"/>
          <w:szCs w:val="24"/>
        </w:rPr>
        <w:t>316.</w:t>
      </w:r>
    </w:p>
    <w:p w:rsidR="00001B15" w:rsidRPr="00853BBA" w:rsidRDefault="00001B15" w:rsidP="001A7E20">
      <w:pPr>
        <w:widowControl/>
        <w:numPr>
          <w:ilvl w:val="0"/>
          <w:numId w:val="9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>Wersja papierowa formularza wniosku o dofinansowanie projektu powinna być tożsama odpowiednio z wersją elektroniczną formularza wypełnioną w GWD (suma kontrolna wersji papierowej powinna być zgodna z sumą kontrolną wersji elektronicznej).</w:t>
      </w:r>
    </w:p>
    <w:p w:rsidR="00001B15" w:rsidRPr="00853BBA" w:rsidRDefault="00001B15" w:rsidP="001A7E20">
      <w:pPr>
        <w:widowControl/>
        <w:numPr>
          <w:ilvl w:val="0"/>
          <w:numId w:val="10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>Wnioskodawca powinien stosować się do Instrukcji użytkownika G</w:t>
      </w:r>
      <w:r w:rsidR="001A65B6">
        <w:rPr>
          <w:rFonts w:ascii="Times New Roman" w:eastAsia="Times New Roman" w:hAnsi="Times New Roman" w:cs="Times New Roman"/>
          <w:sz w:val="24"/>
          <w:szCs w:val="24"/>
        </w:rPr>
        <w:t>WD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>, Instrukcji wypełniania wniosku o dofinansowanie projektu i Instrukcji wypełniania załączników do wniosku o dofinansowanie projektu</w:t>
      </w:r>
      <w:r w:rsidR="001A65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>które stanowią załączniki do Ogłoszenia o naborze.</w:t>
      </w:r>
    </w:p>
    <w:p w:rsidR="00BD33AA" w:rsidRDefault="00001B15" w:rsidP="001A7E20">
      <w:pPr>
        <w:widowControl/>
        <w:numPr>
          <w:ilvl w:val="0"/>
          <w:numId w:val="11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Do wniosku o dofinansowanie projektu powinny zostać załączone wszystkie wymagane załączniki określone w Liście załączników stanowiącej załącznik do Ogłoszenia o naborze, w Instrukcji wypełniania załączników do wniosku o dofinansowanie oraz w kryteriach/warunkach </w:t>
      </w:r>
      <w:r w:rsidR="00BD33AA">
        <w:rPr>
          <w:rFonts w:ascii="Times New Roman" w:eastAsia="Times New Roman" w:hAnsi="Times New Roman" w:cs="Times New Roman"/>
          <w:sz w:val="24"/>
          <w:szCs w:val="24"/>
        </w:rPr>
        <w:t>udzielenia wsparcia, w zależności od etapu oceny na jakim znajduje się wniosek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 o dofinansowanie </w:t>
      </w:r>
      <w:r w:rsidR="00BD33AA">
        <w:rPr>
          <w:rFonts w:ascii="Times New Roman" w:eastAsia="Times New Roman" w:hAnsi="Times New Roman" w:cs="Times New Roman"/>
          <w:sz w:val="24"/>
          <w:szCs w:val="24"/>
        </w:rPr>
        <w:t>projektu.</w:t>
      </w:r>
    </w:p>
    <w:p w:rsidR="00BD33AA" w:rsidRPr="00BD33AA" w:rsidRDefault="00BD33AA" w:rsidP="00BD33AA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BD33AA">
        <w:rPr>
          <w:rFonts w:ascii="Times New Roman" w:hAnsi="Times New Roman" w:cs="Times New Roman"/>
          <w:sz w:val="24"/>
          <w:szCs w:val="28"/>
        </w:rPr>
        <w:t xml:space="preserve">Lista warunków udzielenia wsparcia dla projektów własnych LGD oraz projektów realizowanych przez podmioty inne niż LGD w ramach RLKS weryfikowanych przez IZ RPO </w:t>
      </w:r>
      <w:proofErr w:type="spellStart"/>
      <w:r w:rsidRPr="00BD33AA">
        <w:rPr>
          <w:rFonts w:ascii="Times New Roman" w:hAnsi="Times New Roman" w:cs="Times New Roman"/>
          <w:sz w:val="24"/>
          <w:szCs w:val="28"/>
        </w:rPr>
        <w:t>WK-P</w:t>
      </w:r>
      <w:proofErr w:type="spellEnd"/>
      <w:r w:rsidRPr="00BD33AA">
        <w:rPr>
          <w:rFonts w:ascii="Times New Roman" w:hAnsi="Times New Roman" w:cs="Times New Roman"/>
          <w:sz w:val="24"/>
          <w:szCs w:val="28"/>
        </w:rPr>
        <w:t xml:space="preserve"> z Europejskiego Funduszy Rozwoju Regionalnego </w:t>
      </w:r>
      <w:r w:rsidR="00C35883">
        <w:rPr>
          <w:rFonts w:ascii="Times New Roman" w:hAnsi="Times New Roman" w:cs="Times New Roman"/>
          <w:sz w:val="24"/>
          <w:szCs w:val="28"/>
        </w:rPr>
        <w:t>jest</w:t>
      </w:r>
      <w:r w:rsidR="00C35883" w:rsidRPr="00BD33AA">
        <w:rPr>
          <w:rFonts w:ascii="Times New Roman" w:hAnsi="Times New Roman" w:cs="Times New Roman"/>
          <w:sz w:val="24"/>
          <w:szCs w:val="28"/>
        </w:rPr>
        <w:t xml:space="preserve"> </w:t>
      </w:r>
      <w:r w:rsidRPr="00BD33AA">
        <w:rPr>
          <w:rFonts w:ascii="Times New Roman" w:hAnsi="Times New Roman" w:cs="Times New Roman"/>
          <w:sz w:val="24"/>
          <w:szCs w:val="28"/>
        </w:rPr>
        <w:t>załącznik</w:t>
      </w:r>
      <w:r w:rsidR="00C35883">
        <w:rPr>
          <w:rFonts w:ascii="Times New Roman" w:hAnsi="Times New Roman" w:cs="Times New Roman"/>
          <w:sz w:val="24"/>
          <w:szCs w:val="28"/>
        </w:rPr>
        <w:t>iem</w:t>
      </w:r>
      <w:r w:rsidRPr="00BD33AA">
        <w:rPr>
          <w:rFonts w:ascii="Times New Roman" w:hAnsi="Times New Roman" w:cs="Times New Roman"/>
          <w:sz w:val="24"/>
          <w:szCs w:val="28"/>
        </w:rPr>
        <w:t xml:space="preserve"> nr 2 do Ogłoszenia (dalej: warunki udzielenia wsparcia)</w:t>
      </w:r>
      <w:r w:rsidR="00C35883">
        <w:rPr>
          <w:rFonts w:ascii="Times New Roman" w:hAnsi="Times New Roman" w:cs="Times New Roman"/>
          <w:sz w:val="24"/>
          <w:szCs w:val="28"/>
        </w:rPr>
        <w:t xml:space="preserve"> i</w:t>
      </w:r>
      <w:r w:rsidRPr="00BD33AA">
        <w:rPr>
          <w:rFonts w:ascii="Times New Roman" w:hAnsi="Times New Roman" w:cs="Times New Roman"/>
          <w:sz w:val="24"/>
          <w:szCs w:val="28"/>
        </w:rPr>
        <w:t xml:space="preserve"> stanowi załącznik do Uchwały Nr 83/2018 Komitetu Monitorującego RPO </w:t>
      </w:r>
      <w:proofErr w:type="spellStart"/>
      <w:r w:rsidRPr="00BD33AA">
        <w:rPr>
          <w:rFonts w:ascii="Times New Roman" w:hAnsi="Times New Roman" w:cs="Times New Roman"/>
          <w:sz w:val="24"/>
          <w:szCs w:val="28"/>
        </w:rPr>
        <w:t>WK-P</w:t>
      </w:r>
      <w:proofErr w:type="spellEnd"/>
      <w:r w:rsidRPr="00BD33AA">
        <w:rPr>
          <w:rFonts w:ascii="Times New Roman" w:hAnsi="Times New Roman" w:cs="Times New Roman"/>
          <w:sz w:val="24"/>
          <w:szCs w:val="28"/>
        </w:rPr>
        <w:t xml:space="preserve"> na lata 2014-2020 z dnia 29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D33AA">
        <w:rPr>
          <w:rFonts w:ascii="Times New Roman" w:hAnsi="Times New Roman" w:cs="Times New Roman"/>
          <w:sz w:val="24"/>
          <w:szCs w:val="28"/>
        </w:rPr>
        <w:t xml:space="preserve">sierpnia 2018 r. </w:t>
      </w:r>
    </w:p>
    <w:p w:rsidR="00BD33AA" w:rsidRPr="00BD33AA" w:rsidRDefault="00BD33AA" w:rsidP="00BD33AA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8"/>
        </w:rPr>
      </w:pPr>
      <w:r w:rsidRPr="00BD33AA">
        <w:rPr>
          <w:rFonts w:ascii="Times New Roman" w:hAnsi="Times New Roman" w:cs="Times New Roman"/>
          <w:sz w:val="24"/>
          <w:szCs w:val="28"/>
        </w:rPr>
        <w:t>Załączniki do wniosku o dofinansowanie projektu powinn</w:t>
      </w:r>
      <w:r>
        <w:rPr>
          <w:rFonts w:ascii="Times New Roman" w:hAnsi="Times New Roman" w:cs="Times New Roman"/>
          <w:sz w:val="24"/>
          <w:szCs w:val="28"/>
        </w:rPr>
        <w:t xml:space="preserve">y być zgodne z przepisami prawa </w:t>
      </w:r>
      <w:r w:rsidRPr="00BD33AA">
        <w:rPr>
          <w:rFonts w:ascii="Times New Roman" w:hAnsi="Times New Roman" w:cs="Times New Roman"/>
          <w:sz w:val="24"/>
          <w:szCs w:val="28"/>
        </w:rPr>
        <w:t xml:space="preserve">polskiego i unijnego. Załączniki powinny zostać ponumerowane zgodnie z numeracją załączników zawartą w ww. instrukcji. Załączniki więcej niż jednostronicowe powinny mieć ponumerowane strony. </w:t>
      </w:r>
    </w:p>
    <w:p w:rsidR="00001B15" w:rsidRPr="00853BBA" w:rsidRDefault="00BD33AA" w:rsidP="005D788C">
      <w:pPr>
        <w:widowControl/>
        <w:numPr>
          <w:ilvl w:val="0"/>
          <w:numId w:val="12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B15" w:rsidRPr="00853BBA">
        <w:rPr>
          <w:rFonts w:ascii="Times New Roman" w:eastAsia="Times New Roman" w:hAnsi="Times New Roman" w:cs="Times New Roman"/>
          <w:sz w:val="24"/>
          <w:szCs w:val="24"/>
        </w:rPr>
        <w:t xml:space="preserve">Załącznik nr 1 do wniosku o dofinansowanie projektu należy przygotować na wzorze zamieszczonym pod ogłoszeniem o </w:t>
      </w:r>
      <w:r w:rsidR="005D788C">
        <w:rPr>
          <w:rFonts w:ascii="Times New Roman" w:eastAsia="Times New Roman" w:hAnsi="Times New Roman" w:cs="Times New Roman"/>
          <w:sz w:val="24"/>
          <w:szCs w:val="24"/>
        </w:rPr>
        <w:t>naborze wniosków</w:t>
      </w:r>
      <w:r w:rsidR="00001B15" w:rsidRPr="00853BBA">
        <w:rPr>
          <w:rFonts w:ascii="Times New Roman" w:eastAsia="Times New Roman" w:hAnsi="Times New Roman" w:cs="Times New Roman"/>
          <w:sz w:val="24"/>
          <w:szCs w:val="24"/>
        </w:rPr>
        <w:t xml:space="preserve"> oraz złożyć w następujący sposób:</w:t>
      </w:r>
    </w:p>
    <w:p w:rsidR="00001B15" w:rsidRPr="00853BBA" w:rsidRDefault="00001B15" w:rsidP="00001B1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lastRenderedPageBreak/>
        <w:t>Studium wykonalności w wersji papierowej oraz w wersji elektronicznej. Wersja papierowa i elektroniczna powinn</w:t>
      </w:r>
      <w:r w:rsidR="00182F6E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 xml:space="preserve"> być tożsam</w:t>
      </w:r>
      <w:r w:rsidR="00182F6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53BB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B15" w:rsidRPr="00853BBA" w:rsidRDefault="00001B15" w:rsidP="00001B15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BBA">
        <w:rPr>
          <w:rFonts w:ascii="Times New Roman" w:eastAsia="Times New Roman" w:hAnsi="Times New Roman" w:cs="Times New Roman"/>
          <w:sz w:val="24"/>
          <w:szCs w:val="24"/>
        </w:rPr>
        <w:t>Arkusze obliczeniowe do Studium wykonalności, zawierające aktywne formuły wyłącznie w wersji elektronicznej.</w:t>
      </w:r>
    </w:p>
    <w:p w:rsidR="00001B15" w:rsidRPr="00AA5864" w:rsidRDefault="00001B15" w:rsidP="004D3F5E">
      <w:pPr>
        <w:shd w:val="clear" w:color="auto" w:fill="FFFFFF"/>
        <w:spacing w:after="390" w:line="3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Wersje elektroniczne ww. dokumentów należy złożyć w Generatorze wniosków. W celu złożenia załącznika nr 1. w Generatorze wniosków należy skompresować dokumenty: Studium wykonalności (część opisową) oraz arkusze obliczeniowe i załączyć je jako jeden plik.</w:t>
      </w:r>
    </w:p>
    <w:p w:rsidR="00001B15" w:rsidRPr="00AA5864" w:rsidRDefault="00001B15" w:rsidP="001A7E20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Wniosek o dofinansowanie projektu powinien być czytelnie podpisany przez wyznaczoną osobę lub wyznaczone osoby, uprawnioną/</w:t>
      </w:r>
      <w:proofErr w:type="spellStart"/>
      <w:r w:rsidRPr="00AA5864">
        <w:rPr>
          <w:rFonts w:ascii="Times New Roman" w:eastAsia="Times New Roman" w:hAnsi="Times New Roman" w:cs="Times New Roman"/>
          <w:sz w:val="24"/>
          <w:szCs w:val="24"/>
        </w:rPr>
        <w:t>ne</w:t>
      </w:r>
      <w:proofErr w:type="spellEnd"/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 zgodnie z zasadami reprezentacji danego podmiotu, określonymi w dokumencie rejestrowym lub statutowym (w przypadku podpisu nieczytelnego wymagana jest imienna pieczątka). Możliwa jest sytuacja, w której osoba uprawniona do podpisania wniosku upoważnia inną osobę do jego podpisania. W takim przypadku do dokumentacji projektowej należy dołączyć pisemne upoważnienie w ww. zakresie.</w:t>
      </w:r>
    </w:p>
    <w:p w:rsidR="00001B15" w:rsidRPr="00AA5864" w:rsidRDefault="00001B15" w:rsidP="004D3F5E">
      <w:pPr>
        <w:shd w:val="clear" w:color="auto" w:fill="FFFFFF"/>
        <w:spacing w:after="390" w:line="390" w:lineRule="atLeast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Powyższe zasady należy stosować odpowiednio do załączników do wniosku o dofinansowanie projektu. Załączniki partnera projektu (jeśli dotyczą), powinny być podpisane przez właściwego partnera zgodnie z ww. zasadami.</w:t>
      </w:r>
    </w:p>
    <w:p w:rsidR="00001B15" w:rsidRPr="00AA5864" w:rsidRDefault="00001B15" w:rsidP="001A7E20">
      <w:pPr>
        <w:widowControl/>
        <w:numPr>
          <w:ilvl w:val="0"/>
          <w:numId w:val="15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Kserokopia oryginału wniosku o dofinansowanie projektu i załączników powinna być potwierdzona za zgodność z oryginałem. Na pierwszej stronie kopii powinien znaleźć się zapis: „za zgodność z oryginałem”, zakres poświadczanych stron oraz czytelny podpis (w przypadku podpisu nieczytelnego wymagana jest imienna pieczątka) jednej z osób uprawnionych do podpisania wniosku o dofinansowanie lub innej osoby posiadającej stosowne upoważnienie. Upoważnienie dla osoby potwierdzającej zgodność dokumentów z oryginałem musi być dołączone do wniosku o dofinansowanie projektu. Kserokopie załączników partnera projektu (jeśli dotyczą), powinny być potwierdzone za zgodność z oryginałem zgodnie z ww. zasadami, przez właściwego partnera lub osobę uprawnioną/upoważnioną do podpisania wniosku.</w:t>
      </w:r>
    </w:p>
    <w:p w:rsidR="00001B15" w:rsidRPr="00AA5864" w:rsidRDefault="00001B15" w:rsidP="001A7E20">
      <w:pPr>
        <w:widowControl/>
        <w:numPr>
          <w:ilvl w:val="0"/>
          <w:numId w:val="16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Każdy egzemplarz dokumentacji projektowej (wniosek + komplet załączników) powinien być wpięty do oddzielnego segregatora oznaczonego w następujący sposób: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logo RPO </w:t>
      </w:r>
      <w:proofErr w:type="spellStart"/>
      <w:r w:rsidRPr="00AA5864">
        <w:rPr>
          <w:rFonts w:ascii="Times New Roman" w:eastAsia="Times New Roman" w:hAnsi="Times New Roman" w:cs="Times New Roman"/>
          <w:sz w:val="24"/>
          <w:szCs w:val="24"/>
        </w:rPr>
        <w:t>WK-P</w:t>
      </w:r>
      <w:proofErr w:type="spellEnd"/>
      <w:r w:rsidRPr="00AA586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cyfra 1 dla oznaczenia pierwszego egzemplarza dokumentacji lub 2 dla oznaczenia drugiego egzemplarza dokumentacji;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numer segregatora, w przypadku większej liczby segregatorów: np. Segregator 1;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numer i nazwa osi priorytetowej: Oś Priorytetowa 7. Rozwój </w:t>
      </w:r>
      <w:r w:rsidR="000B19E8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okalny </w:t>
      </w:r>
      <w:r w:rsidR="000B19E8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ierowany przez </w:t>
      </w:r>
      <w:r w:rsidR="000B19E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>połeczność,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numer i nazwa działania: Działanie 7.1 Rozwój </w:t>
      </w:r>
      <w:r w:rsidR="008B1328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okalny </w:t>
      </w:r>
      <w:r w:rsidR="008B1328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ierowany przez </w:t>
      </w:r>
      <w:r w:rsidR="008B132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A5864">
        <w:rPr>
          <w:rFonts w:ascii="Times New Roman" w:eastAsia="Times New Roman" w:hAnsi="Times New Roman" w:cs="Times New Roman"/>
          <w:sz w:val="24"/>
          <w:szCs w:val="24"/>
        </w:rPr>
        <w:t>połeczność,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nazwa wnioskodawcy;</w:t>
      </w:r>
    </w:p>
    <w:p w:rsidR="00001B15" w:rsidRPr="00AA5864" w:rsidRDefault="00001B15" w:rsidP="004D3F5E">
      <w:pPr>
        <w:widowControl/>
        <w:numPr>
          <w:ilvl w:val="0"/>
          <w:numId w:val="17"/>
        </w:numPr>
        <w:shd w:val="clear" w:color="auto" w:fill="FFFFFF"/>
        <w:tabs>
          <w:tab w:val="clear" w:pos="720"/>
          <w:tab w:val="num" w:pos="851"/>
        </w:tabs>
        <w:autoSpaceDE/>
        <w:autoSpaceDN/>
        <w:spacing w:before="100" w:beforeAutospacing="1" w:after="100" w:afterAutospacing="1" w:line="390" w:lineRule="atLeast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tytuł projektu.</w:t>
      </w:r>
    </w:p>
    <w:p w:rsidR="00882A28" w:rsidRPr="00882A28" w:rsidRDefault="00882A28" w:rsidP="00882A28">
      <w:pPr>
        <w:widowControl/>
        <w:numPr>
          <w:ilvl w:val="0"/>
          <w:numId w:val="18"/>
        </w:numPr>
        <w:shd w:val="clear" w:color="auto" w:fill="FFFFFF"/>
        <w:tabs>
          <w:tab w:val="clear" w:pos="720"/>
          <w:tab w:val="num" w:pos="-5245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2A28">
        <w:rPr>
          <w:rFonts w:ascii="Times New Roman" w:eastAsia="Times New Roman" w:hAnsi="Times New Roman" w:cs="Times New Roman"/>
          <w:sz w:val="24"/>
          <w:szCs w:val="24"/>
        </w:rPr>
        <w:t>W s</w:t>
      </w:r>
      <w:r w:rsidRPr="00882A2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egregatorze na pierwszym miejscu należy umieścić pismo przewodnie zawierające: nazwę wnioskodawcy, tytuł projektu, numer naboru, numer projektu (nr projektu nie dotyczy pierwszorazowo złożonych projektów), następnie: wniosek o dofinansowanie projektu oraz załączniki do wniosku o dofinansowanie projektu. Załączniki powinny być umieszczone w segregatorze według kolejności zgodnej z listą załączników zawartą w Instrukcji wypełniania załączników. </w:t>
      </w:r>
    </w:p>
    <w:p w:rsidR="00001B15" w:rsidRPr="00AA5864" w:rsidRDefault="00001B15" w:rsidP="001A7E20">
      <w:pPr>
        <w:widowControl/>
        <w:numPr>
          <w:ilvl w:val="0"/>
          <w:numId w:val="19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Jeżeli niemożliwe jest wpięcie egzemplarza dokumentacji do jednego segregatora, należy podzielić ją na części i wpiąć do kolejnych segregatorów. Segregatory powinny być ponumerowane oraz powinny zawierać wykaz dokumentów znajdujących się w danym segregatorze. Wniosek o dofinansowanie projektu oraz załączniki do wniosku powinny być kompletne oraz dostarczone w zwartej formie: wniosek oraz poszczególne załączniki powinny być odrębnie zszyte bądź </w:t>
      </w:r>
      <w:proofErr w:type="spellStart"/>
      <w:r w:rsidRPr="00AA5864">
        <w:rPr>
          <w:rFonts w:ascii="Times New Roman" w:eastAsia="Times New Roman" w:hAnsi="Times New Roman" w:cs="Times New Roman"/>
          <w:sz w:val="24"/>
          <w:szCs w:val="24"/>
        </w:rPr>
        <w:t>zbindowane</w:t>
      </w:r>
      <w:proofErr w:type="spellEnd"/>
      <w:r w:rsidRPr="00AA58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1B15" w:rsidRPr="00AA5864" w:rsidRDefault="00001B15" w:rsidP="001A7E20">
      <w:pPr>
        <w:widowControl/>
        <w:numPr>
          <w:ilvl w:val="0"/>
          <w:numId w:val="20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>Złożone wnioski o dofinansowanie projektu winny być wypełnione w języku polskim.</w:t>
      </w:r>
    </w:p>
    <w:p w:rsidR="00001B15" w:rsidRPr="00AA5864" w:rsidRDefault="00001B15" w:rsidP="001A7E20">
      <w:pPr>
        <w:widowControl/>
        <w:numPr>
          <w:ilvl w:val="0"/>
          <w:numId w:val="21"/>
        </w:numPr>
        <w:shd w:val="clear" w:color="auto" w:fill="FFFFFF"/>
        <w:tabs>
          <w:tab w:val="clear" w:pos="720"/>
          <w:tab w:val="num" w:pos="-5245"/>
        </w:tabs>
        <w:autoSpaceDE/>
        <w:autoSpaceDN/>
        <w:spacing w:before="100" w:beforeAutospacing="1" w:after="100" w:afterAutospacing="1" w:line="390" w:lineRule="atLeast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Wnioskodawca zobowiązany jest do powiadomienia LGD i Instytucji Zarządzającej RPO </w:t>
      </w:r>
      <w:proofErr w:type="spellStart"/>
      <w:r w:rsidRPr="00AA5864">
        <w:rPr>
          <w:rFonts w:ascii="Times New Roman" w:eastAsia="Times New Roman" w:hAnsi="Times New Roman" w:cs="Times New Roman"/>
          <w:sz w:val="24"/>
          <w:szCs w:val="24"/>
        </w:rPr>
        <w:t>WK-P</w:t>
      </w:r>
      <w:proofErr w:type="spellEnd"/>
      <w:r w:rsidRPr="00AA5864">
        <w:rPr>
          <w:rFonts w:ascii="Times New Roman" w:eastAsia="Times New Roman" w:hAnsi="Times New Roman" w:cs="Times New Roman"/>
          <w:sz w:val="24"/>
          <w:szCs w:val="24"/>
        </w:rPr>
        <w:t xml:space="preserve"> (w zależności od etapu weryfikacji) o jakichkolwiek zmianach adresowych oraz dotyczących osób prawnie upoważnionych do podpisania wniosku o dofinansowanie oraz umowy o dofinansowanie projektu i upoważnionych do kontaktu w sprawach projektu niezwłocznie (nie później niż w ciągu 7 dni kalendarzowych od dnia wystąpienia zdarzenia).</w:t>
      </w:r>
    </w:p>
    <w:p w:rsidR="00001B15" w:rsidRPr="00AA5864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864">
        <w:rPr>
          <w:rFonts w:ascii="Times New Roman" w:eastAsia="Times New Roman" w:hAnsi="Times New Roman" w:cs="Times New Roman"/>
          <w:b/>
          <w:bCs/>
          <w:sz w:val="24"/>
          <w:szCs w:val="24"/>
        </w:rPr>
        <w:t>V. KTO MOŻE SKŁADAĆ WNIOSKI</w:t>
      </w:r>
    </w:p>
    <w:p w:rsidR="00001B15" w:rsidRPr="00AF3D8D" w:rsidRDefault="006232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D8D">
        <w:rPr>
          <w:rFonts w:ascii="Times New Roman" w:eastAsia="Times New Roman" w:hAnsi="Times New Roman" w:cs="Times New Roman"/>
          <w:sz w:val="24"/>
          <w:szCs w:val="24"/>
        </w:rPr>
        <w:t>Wniosek o dofinansowanie projektu może zostać złożony przez:</w:t>
      </w:r>
    </w:p>
    <w:p w:rsidR="00001B15" w:rsidRPr="00AF3D8D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D8D">
        <w:rPr>
          <w:rFonts w:ascii="Times New Roman" w:eastAsia="Times New Roman" w:hAnsi="Times New Roman" w:cs="Times New Roman"/>
          <w:sz w:val="24"/>
          <w:szCs w:val="24"/>
        </w:rPr>
        <w:lastRenderedPageBreak/>
        <w:t>jednostkę samorządu terytorialnego,</w:t>
      </w:r>
    </w:p>
    <w:p w:rsidR="00001B15" w:rsidRPr="00AF3D8D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D8D">
        <w:rPr>
          <w:rFonts w:ascii="Times New Roman" w:eastAsia="Times New Roman" w:hAnsi="Times New Roman" w:cs="Times New Roman"/>
          <w:sz w:val="24"/>
          <w:szCs w:val="24"/>
        </w:rPr>
        <w:t>związek jednostek samorządu terytorialnego;</w:t>
      </w:r>
    </w:p>
    <w:p w:rsidR="00001B15" w:rsidRPr="00AF3D8D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D8D">
        <w:rPr>
          <w:rFonts w:ascii="Times New Roman" w:eastAsia="Times New Roman" w:hAnsi="Times New Roman" w:cs="Times New Roman"/>
          <w:sz w:val="24"/>
          <w:szCs w:val="24"/>
        </w:rPr>
        <w:t>stowarzyszenie jednostek samorządu terytorialnego,</w:t>
      </w:r>
    </w:p>
    <w:p w:rsidR="00001B15" w:rsidRPr="00AF3D8D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D8D">
        <w:rPr>
          <w:rFonts w:ascii="Times New Roman" w:eastAsia="Times New Roman" w:hAnsi="Times New Roman" w:cs="Times New Roman"/>
          <w:sz w:val="24"/>
          <w:szCs w:val="24"/>
        </w:rPr>
        <w:t>samorządową jednostkę organizacyjną,</w:t>
      </w:r>
    </w:p>
    <w:p w:rsidR="00001B15" w:rsidRPr="00AF3D8D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D8D">
        <w:rPr>
          <w:rFonts w:ascii="Times New Roman" w:eastAsia="Times New Roman" w:hAnsi="Times New Roman" w:cs="Times New Roman"/>
          <w:sz w:val="24"/>
          <w:szCs w:val="24"/>
        </w:rPr>
        <w:t>organizację pozarządową,</w:t>
      </w:r>
    </w:p>
    <w:p w:rsidR="00001B15" w:rsidRPr="00AF3D8D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D8D">
        <w:rPr>
          <w:rFonts w:ascii="Times New Roman" w:eastAsia="Times New Roman" w:hAnsi="Times New Roman" w:cs="Times New Roman"/>
          <w:sz w:val="24"/>
          <w:szCs w:val="24"/>
        </w:rPr>
        <w:t>mikro i małe przedsiębiorstwo,</w:t>
      </w:r>
    </w:p>
    <w:p w:rsidR="00612BE3" w:rsidRPr="00AF3D8D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D8D">
        <w:rPr>
          <w:rFonts w:ascii="Times New Roman" w:eastAsia="Times New Roman" w:hAnsi="Times New Roman" w:cs="Times New Roman"/>
          <w:sz w:val="24"/>
          <w:szCs w:val="24"/>
        </w:rPr>
        <w:t xml:space="preserve">kościoły i związki wyznaniowe oraz osoby prawne kościołów i związków wyznaniowych, </w:t>
      </w:r>
    </w:p>
    <w:p w:rsidR="00001B15" w:rsidRPr="00AF3D8D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D8D">
        <w:rPr>
          <w:rFonts w:ascii="Times New Roman" w:eastAsia="Times New Roman" w:hAnsi="Times New Roman" w:cs="Times New Roman"/>
          <w:sz w:val="24"/>
          <w:szCs w:val="24"/>
        </w:rPr>
        <w:t>instytucję otoczenia biznesu,</w:t>
      </w:r>
    </w:p>
    <w:p w:rsidR="00001B15" w:rsidRPr="00AF3D8D" w:rsidRDefault="00623215" w:rsidP="00001B15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 w:line="390" w:lineRule="atLeast"/>
        <w:ind w:left="6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3D8D">
        <w:rPr>
          <w:rFonts w:ascii="Times New Roman" w:eastAsia="Times New Roman" w:hAnsi="Times New Roman" w:cs="Times New Roman"/>
          <w:sz w:val="24"/>
          <w:szCs w:val="24"/>
        </w:rPr>
        <w:t>partnerów prywatnych we współpracy z podmiotami publicznymi w przypadku projektów realizowanych w formule partnerstwa publiczno-prywatnego.</w:t>
      </w:r>
    </w:p>
    <w:p w:rsidR="00001B15" w:rsidRPr="00612BE3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882A28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612BE3">
        <w:rPr>
          <w:rFonts w:ascii="Times New Roman" w:eastAsia="Times New Roman" w:hAnsi="Times New Roman" w:cs="Times New Roman"/>
          <w:b/>
          <w:bCs/>
          <w:sz w:val="24"/>
          <w:szCs w:val="24"/>
        </w:rPr>
        <w:t>. DO KOGO MA BYĆ SKIEROWANY PROJEKT (GRUPA DOCELOWA)</w:t>
      </w:r>
    </w:p>
    <w:p w:rsidR="00001B15" w:rsidRPr="00612BE3" w:rsidRDefault="00001B15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Grupą docelową, w ramach ogłaszanego naboru, są</w:t>
      </w:r>
      <w:r w:rsidR="00882A28">
        <w:rPr>
          <w:rFonts w:ascii="Times New Roman" w:eastAsia="Times New Roman" w:hAnsi="Times New Roman" w:cs="Times New Roman"/>
          <w:sz w:val="24"/>
          <w:szCs w:val="24"/>
        </w:rPr>
        <w:t xml:space="preserve"> m</w:t>
      </w:r>
      <w:r w:rsidRPr="00612BE3">
        <w:rPr>
          <w:rFonts w:ascii="Times New Roman" w:eastAsia="Times New Roman" w:hAnsi="Times New Roman" w:cs="Times New Roman"/>
          <w:sz w:val="24"/>
          <w:szCs w:val="24"/>
        </w:rPr>
        <w:t>ieszkańcy obszaru obj</w:t>
      </w:r>
      <w:r w:rsidR="00882A28">
        <w:rPr>
          <w:rFonts w:ascii="Times New Roman" w:eastAsia="Times New Roman" w:hAnsi="Times New Roman" w:cs="Times New Roman"/>
          <w:sz w:val="24"/>
          <w:szCs w:val="24"/>
        </w:rPr>
        <w:t>ętego Lokalną Strategią Rozwoju Lokalnej Grupy Działania „Podgrodzie Toruńskie”</w:t>
      </w:r>
      <w:r w:rsidR="00542AF1">
        <w:rPr>
          <w:rFonts w:ascii="Times New Roman" w:eastAsia="Times New Roman" w:hAnsi="Times New Roman" w:cs="Times New Roman"/>
          <w:sz w:val="24"/>
          <w:szCs w:val="24"/>
        </w:rPr>
        <w:t xml:space="preserve"> na lata 2014 - 2020</w:t>
      </w:r>
      <w:r w:rsidR="00882A2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2BE3" w:rsidRDefault="00612BE3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001B15" w:rsidRDefault="00001B15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882A28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612BE3">
        <w:rPr>
          <w:rFonts w:ascii="Times New Roman" w:eastAsia="Times New Roman" w:hAnsi="Times New Roman" w:cs="Times New Roman"/>
          <w:b/>
          <w:bCs/>
          <w:sz w:val="24"/>
          <w:szCs w:val="24"/>
        </w:rPr>
        <w:t>I. NA CO MOŻNA OTRZYMAĆ DOFINANSOWANIE</w:t>
      </w:r>
    </w:p>
    <w:p w:rsidR="00030685" w:rsidRPr="00612BE3" w:rsidRDefault="00030685" w:rsidP="00001B15">
      <w:pPr>
        <w:shd w:val="clear" w:color="auto" w:fill="FFFFFF"/>
        <w:spacing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30685" w:rsidRDefault="00001B15" w:rsidP="0003068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Dofinansowanie w ramach ogłaszanego naboru można uzyskać na:</w:t>
      </w:r>
    </w:p>
    <w:p w:rsidR="00612BE3" w:rsidRDefault="00001B15" w:rsidP="00030685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2BE3">
        <w:rPr>
          <w:rFonts w:ascii="Times New Roman" w:eastAsia="Times New Roman" w:hAnsi="Times New Roman" w:cs="Times New Roman"/>
          <w:sz w:val="24"/>
          <w:szCs w:val="24"/>
        </w:rPr>
        <w:t>Działania infrastrukturalne przyczyniające się do rewitalizacji społeczno-gospodarczej miejscowości wiejskich – w szczególności o dużej koncentracji negatywnych zjawisk społecznych – zmierzające do ożywienia społeczno-gospodarczego danego obszaru i poprawy warunków uczestnictwa osób zamieszkujących obszary problemowe w życiu społecznym i gospodarczym.</w:t>
      </w:r>
    </w:p>
    <w:p w:rsidR="00D44E00" w:rsidRDefault="00612BE3" w:rsidP="004E078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94D">
        <w:rPr>
          <w:rFonts w:ascii="Times New Roman" w:eastAsia="Times New Roman" w:hAnsi="Times New Roman" w:cs="Times New Roman"/>
          <w:sz w:val="24"/>
          <w:szCs w:val="24"/>
        </w:rPr>
        <w:t xml:space="preserve">Dopuszcza się rozbudowę, nadbudowę budynku, przy czym dofinansowanie kosztów związanych z realizacją tego rodzaju działań będzie możliwe wyłącznie w odniesieniu do powierzchni rozbudowywanej, nadbudowywanej - nie większej niż 50 % powierzchni całkowitej budynku istniejącego przed realizacją projektu. Przebudowa i modernizacja infrastruktury dróg lokalnych w celu poprawy dostępności do </w:t>
      </w:r>
      <w:proofErr w:type="spellStart"/>
      <w:r w:rsidRPr="0069494D">
        <w:rPr>
          <w:rFonts w:ascii="Times New Roman" w:eastAsia="Times New Roman" w:hAnsi="Times New Roman" w:cs="Times New Roman"/>
          <w:sz w:val="24"/>
          <w:szCs w:val="24"/>
        </w:rPr>
        <w:t>rewitalizowanego</w:t>
      </w:r>
      <w:proofErr w:type="spellEnd"/>
      <w:r w:rsidRPr="0069494D">
        <w:rPr>
          <w:rFonts w:ascii="Times New Roman" w:eastAsia="Times New Roman" w:hAnsi="Times New Roman" w:cs="Times New Roman"/>
          <w:sz w:val="24"/>
          <w:szCs w:val="24"/>
        </w:rPr>
        <w:t xml:space="preserve"> obszaru może być realizowana wyłącznie jako element projektu rewitalizacyjnego realizowanego w ramach Osi Priorytetowej 7.</w:t>
      </w:r>
    </w:p>
    <w:p w:rsidR="009E52D8" w:rsidRDefault="009E52D8" w:rsidP="004E078C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366E" w:rsidRDefault="00AD366E" w:rsidP="009E52D8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Nie będą realizowane projekty rewitalizacyjne na obszarach miast. </w:t>
      </w:r>
    </w:p>
    <w:p w:rsidR="00E63022" w:rsidRPr="00AD366E" w:rsidRDefault="00E63022" w:rsidP="009E52D8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8"/>
          <w:lang w:bidi="ar-SA"/>
        </w:rPr>
      </w:pPr>
    </w:p>
    <w:p w:rsidR="009E52D8" w:rsidRDefault="00AD366E" w:rsidP="009E52D8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Realizowane będą wyłącznie przedsięwzięcia wynikające z Gminnych/Lokalnych Programów Rewitalizacji. </w:t>
      </w:r>
    </w:p>
    <w:p w:rsidR="009E52D8" w:rsidRDefault="009E52D8" w:rsidP="009E52D8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8"/>
          <w:lang w:bidi="ar-SA"/>
        </w:rPr>
      </w:pPr>
    </w:p>
    <w:p w:rsidR="004E078C" w:rsidRPr="009E52D8" w:rsidRDefault="00AD366E" w:rsidP="009E52D8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lastRenderedPageBreak/>
        <w:t>Działania infrastrukturalne będące przedmiotem projektu muszą być niezb</w:t>
      </w:r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ędne do realizacji projektu/ów </w:t>
      </w: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>finansowanego/</w:t>
      </w:r>
      <w:proofErr w:type="spellStart"/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>ych</w:t>
      </w:r>
      <w:proofErr w:type="spellEnd"/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ze</w:t>
      </w:r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środków EFS w ramach RPO </w:t>
      </w:r>
      <w:proofErr w:type="spellStart"/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>WK-P</w:t>
      </w:r>
      <w:proofErr w:type="spellEnd"/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</w:t>
      </w: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>na lat</w:t>
      </w:r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a 2014-2020. W przypadku braku </w:t>
      </w: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możliwości wsparcia z EFS w ramach RPO </w:t>
      </w:r>
      <w:proofErr w:type="spellStart"/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>WK-P</w:t>
      </w:r>
      <w:proofErr w:type="spellEnd"/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2</w:t>
      </w:r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>014-20</w:t>
      </w: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>20 dopuszcza się, a</w:t>
      </w:r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by przedsięwzięcia uzupełniały </w:t>
      </w: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>projekty realizowane</w:t>
      </w:r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ze środków EFS niepochodzących </w:t>
      </w: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z RPO </w:t>
      </w:r>
      <w:proofErr w:type="spellStart"/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>WK-P</w:t>
      </w:r>
      <w:proofErr w:type="spellEnd"/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2014-</w:t>
      </w:r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2020 lub działania finansowane </w:t>
      </w: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>z innych środków pub</w:t>
      </w:r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>licznych lub prywatnych ukierun</w:t>
      </w: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>kowane na realizację celów w zakresie włączeni</w:t>
      </w:r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a </w:t>
      </w: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społecznego i walki </w:t>
      </w:r>
      <w:r w:rsid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z ubóstwem, a także zwiększenia </w:t>
      </w:r>
      <w:r w:rsidRPr="00AD366E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szans na zatrudnienie. </w:t>
      </w:r>
    </w:p>
    <w:p w:rsidR="00001B15" w:rsidRPr="00D44E00" w:rsidRDefault="00001B15" w:rsidP="00001B15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E00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="004E078C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D44E00">
        <w:rPr>
          <w:rFonts w:ascii="Times New Roman" w:eastAsia="Times New Roman" w:hAnsi="Times New Roman" w:cs="Times New Roman"/>
          <w:b/>
          <w:bCs/>
          <w:sz w:val="24"/>
          <w:szCs w:val="24"/>
        </w:rPr>
        <w:t>I. WSKAŹNIKI REZULTATU I PRODUKTU</w:t>
      </w:r>
    </w:p>
    <w:p w:rsidR="000B7BC4" w:rsidRPr="00D44E00" w:rsidRDefault="00001B15" w:rsidP="001A7E20">
      <w:pPr>
        <w:shd w:val="clear" w:color="auto" w:fill="FFFFFF"/>
        <w:spacing w:after="390" w:line="39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4E00">
        <w:rPr>
          <w:rFonts w:ascii="Times New Roman" w:eastAsia="Times New Roman" w:hAnsi="Times New Roman" w:cs="Times New Roman"/>
          <w:sz w:val="24"/>
          <w:szCs w:val="24"/>
        </w:rPr>
        <w:t>W ramach realizowanego przedsięwzięcia należy osiągnąć następujące wskaźniki:</w:t>
      </w:r>
    </w:p>
    <w:p w:rsidR="00CF18ED" w:rsidRDefault="001A7E20" w:rsidP="00CF18ED">
      <w:pPr>
        <w:pStyle w:val="Tekstpodstawowy"/>
        <w:numPr>
          <w:ilvl w:val="1"/>
          <w:numId w:val="17"/>
        </w:numPr>
        <w:spacing w:line="276" w:lineRule="auto"/>
        <w:ind w:left="0" w:right="106" w:firstLine="0"/>
        <w:rPr>
          <w:rStyle w:val="Pogrubienie"/>
          <w:rFonts w:ascii="Times New Roman" w:hAnsi="Times New Roman" w:cs="Times New Roman"/>
          <w:sz w:val="24"/>
          <w:u w:val="single"/>
        </w:rPr>
      </w:pPr>
      <w:r w:rsidRPr="00D44E00">
        <w:rPr>
          <w:rStyle w:val="Pogrubienie"/>
          <w:rFonts w:ascii="Times New Roman" w:hAnsi="Times New Roman" w:cs="Times New Roman"/>
          <w:sz w:val="24"/>
          <w:u w:val="single"/>
        </w:rPr>
        <w:t>Wskaźnik rezultatu bezpośredniego</w:t>
      </w:r>
      <w:r w:rsidR="004E078C">
        <w:rPr>
          <w:rStyle w:val="Pogrubienie"/>
          <w:rFonts w:ascii="Times New Roman" w:hAnsi="Times New Roman" w:cs="Times New Roman"/>
          <w:sz w:val="24"/>
          <w:u w:val="single"/>
        </w:rPr>
        <w:t xml:space="preserve"> wynikające z SZOOP/LSR </w:t>
      </w:r>
      <w:r w:rsidRPr="00D44E00">
        <w:rPr>
          <w:rStyle w:val="Pogrubienie"/>
          <w:rFonts w:ascii="Times New Roman" w:hAnsi="Times New Roman" w:cs="Times New Roman"/>
          <w:sz w:val="24"/>
          <w:u w:val="single"/>
        </w:rPr>
        <w:t>:</w:t>
      </w:r>
    </w:p>
    <w:p w:rsidR="001A7E20" w:rsidRPr="00D44E00" w:rsidRDefault="001A7E20" w:rsidP="001A7E20">
      <w:pPr>
        <w:pStyle w:val="Tekstpodstawowy"/>
        <w:spacing w:line="276" w:lineRule="auto"/>
        <w:ind w:left="0" w:right="108"/>
        <w:rPr>
          <w:rFonts w:ascii="Times New Roman" w:hAnsi="Times New Roman" w:cs="Times New Roman"/>
          <w:sz w:val="28"/>
          <w:szCs w:val="24"/>
        </w:rPr>
      </w:pPr>
    </w:p>
    <w:p w:rsidR="004E078C" w:rsidRPr="00AD366E" w:rsidRDefault="004E078C" w:rsidP="004E078C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8"/>
          <w:u w:val="single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8"/>
          <w:u w:val="single"/>
          <w:lang w:bidi="ar-SA"/>
        </w:rPr>
        <w:t xml:space="preserve">− liczba osób korzystających ze </w:t>
      </w:r>
      <w:proofErr w:type="spellStart"/>
      <w:r w:rsidRPr="00AD366E">
        <w:rPr>
          <w:rFonts w:ascii="Times New Roman" w:eastAsia="Times New Roman" w:hAnsi="Times New Roman" w:cs="Times New Roman"/>
          <w:sz w:val="24"/>
          <w:szCs w:val="28"/>
          <w:u w:val="single"/>
          <w:lang w:bidi="ar-SA"/>
        </w:rPr>
        <w:t>zrewitalizowanych</w:t>
      </w:r>
      <w:proofErr w:type="spellEnd"/>
      <w:r w:rsidRPr="00AD366E">
        <w:rPr>
          <w:rFonts w:ascii="Times New Roman" w:eastAsia="Times New Roman" w:hAnsi="Times New Roman" w:cs="Times New Roman"/>
          <w:sz w:val="24"/>
          <w:szCs w:val="28"/>
          <w:u w:val="single"/>
          <w:lang w:bidi="ar-SA"/>
        </w:rPr>
        <w:t xml:space="preserve"> obszarów - wynika z SZOOP i LSR</w:t>
      </w:r>
      <w:r w:rsidR="000303CB">
        <w:rPr>
          <w:rFonts w:ascii="Times New Roman" w:eastAsia="Times New Roman" w:hAnsi="Times New Roman" w:cs="Times New Roman"/>
          <w:sz w:val="24"/>
          <w:szCs w:val="28"/>
          <w:u w:val="single"/>
          <w:lang w:bidi="ar-SA"/>
        </w:rPr>
        <w:t>;</w:t>
      </w:r>
    </w:p>
    <w:p w:rsidR="004E078C" w:rsidRPr="004E078C" w:rsidRDefault="004E078C" w:rsidP="004E078C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definicja wskaźnika: Potencjalna liczba osób korzystających z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8"/>
          <w:lang w:bidi="ar-SA"/>
        </w:rPr>
        <w:t>rewitalizowanych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w ramach projektu </w:t>
      </w:r>
      <w:r w:rsidR="00E63022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</w:t>
      </w:r>
      <w:r w:rsidRPr="004E078C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obszarów. Pod uwagę bierze się liczbę ludności zamieszkałej na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8"/>
          <w:lang w:bidi="ar-SA"/>
        </w:rPr>
        <w:t>zrewitalizowanych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obszarach. </w:t>
      </w:r>
    </w:p>
    <w:p w:rsidR="004E078C" w:rsidRDefault="004E078C" w:rsidP="004E078C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8"/>
          <w:lang w:bidi="ar-SA"/>
        </w:rPr>
        <w:t>Jednostka miary: osoby</w:t>
      </w:r>
    </w:p>
    <w:p w:rsidR="004E078C" w:rsidRPr="004E078C" w:rsidRDefault="004E078C" w:rsidP="004E078C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</w:t>
      </w:r>
    </w:p>
    <w:p w:rsidR="004E078C" w:rsidRPr="004E078C" w:rsidRDefault="004E078C" w:rsidP="004E078C">
      <w:pPr>
        <w:widowControl/>
        <w:autoSpaceDE/>
        <w:autoSpaceDN/>
        <w:spacing w:line="360" w:lineRule="auto"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8"/>
          <w:u w:val="single"/>
          <w:lang w:bidi="ar-SA"/>
        </w:rPr>
        <w:t xml:space="preserve">− liczba przedsiębiorstw ulokowanych na </w:t>
      </w:r>
      <w:proofErr w:type="spellStart"/>
      <w:r w:rsidRPr="00AD366E">
        <w:rPr>
          <w:rFonts w:ascii="Times New Roman" w:eastAsia="Times New Roman" w:hAnsi="Times New Roman" w:cs="Times New Roman"/>
          <w:sz w:val="24"/>
          <w:szCs w:val="28"/>
          <w:u w:val="single"/>
          <w:lang w:bidi="ar-SA"/>
        </w:rPr>
        <w:t>zrewitalizowanych</w:t>
      </w:r>
      <w:proofErr w:type="spellEnd"/>
      <w:r w:rsidRPr="00AD366E">
        <w:rPr>
          <w:rFonts w:ascii="Times New Roman" w:eastAsia="Times New Roman" w:hAnsi="Times New Roman" w:cs="Times New Roman"/>
          <w:sz w:val="24"/>
          <w:szCs w:val="28"/>
          <w:u w:val="single"/>
          <w:lang w:bidi="ar-SA"/>
        </w:rPr>
        <w:t xml:space="preserve"> obszarach (RLKS) - wynika z SZOOP</w:t>
      </w:r>
      <w:r w:rsidR="000303CB">
        <w:rPr>
          <w:rFonts w:ascii="Times New Roman" w:eastAsia="Times New Roman" w:hAnsi="Times New Roman" w:cs="Times New Roman"/>
          <w:sz w:val="24"/>
          <w:szCs w:val="28"/>
          <w:u w:val="single"/>
          <w:lang w:bidi="ar-SA"/>
        </w:rPr>
        <w:t>;</w:t>
      </w:r>
      <w:r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</w:t>
      </w:r>
      <w:r w:rsidRPr="004E078C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definicja wskaźnika: Liczba przedsiębiorstw, które rozpoczęły lub przeniosły działalność na teren wsparty w ramach realizowanego projektu (w trakcie jego realizacji lub do 12 miesięcy po jej zakończeniu). </w:t>
      </w:r>
    </w:p>
    <w:p w:rsidR="004E078C" w:rsidRPr="004E078C" w:rsidRDefault="004E078C" w:rsidP="004E078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8"/>
          <w:lang w:bidi="ar-SA"/>
        </w:rPr>
        <w:t>Jednostka miary: szt</w:t>
      </w:r>
      <w:r>
        <w:rPr>
          <w:rFonts w:ascii="Times New Roman" w:eastAsia="Times New Roman" w:hAnsi="Times New Roman" w:cs="Times New Roman"/>
          <w:sz w:val="24"/>
          <w:szCs w:val="28"/>
          <w:lang w:bidi="ar-SA"/>
        </w:rPr>
        <w:t>.</w:t>
      </w:r>
    </w:p>
    <w:p w:rsidR="004E078C" w:rsidRDefault="004E078C" w:rsidP="004E078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8"/>
          <w:lang w:bidi="ar-SA"/>
        </w:rPr>
      </w:pPr>
    </w:p>
    <w:p w:rsidR="00CF18ED" w:rsidRPr="00CF18ED" w:rsidRDefault="001A7E20" w:rsidP="00CF18ED">
      <w:pPr>
        <w:pStyle w:val="Akapitzlist"/>
        <w:widowControl/>
        <w:numPr>
          <w:ilvl w:val="1"/>
          <w:numId w:val="17"/>
        </w:numPr>
        <w:autoSpaceDE/>
        <w:autoSpaceDN/>
        <w:ind w:left="0" w:firstLine="0"/>
        <w:rPr>
          <w:rFonts w:ascii="Times New Roman" w:hAnsi="Times New Roman" w:cs="Times New Roman"/>
          <w:u w:val="single"/>
        </w:rPr>
      </w:pPr>
      <w:r w:rsidRPr="00283A5D">
        <w:rPr>
          <w:rStyle w:val="Pogrubienie"/>
          <w:rFonts w:ascii="Times New Roman" w:hAnsi="Times New Roman" w:cs="Times New Roman"/>
          <w:u w:val="single"/>
        </w:rPr>
        <w:t>Wskaźnik produktu</w:t>
      </w:r>
      <w:r w:rsidR="004E078C" w:rsidRPr="00283A5D">
        <w:rPr>
          <w:rStyle w:val="Pogrubienie"/>
          <w:rFonts w:ascii="Times New Roman" w:hAnsi="Times New Roman" w:cs="Times New Roman"/>
          <w:u w:val="single"/>
        </w:rPr>
        <w:t xml:space="preserve"> </w:t>
      </w:r>
      <w:r w:rsidR="004E078C" w:rsidRPr="00283A5D">
        <w:rPr>
          <w:rStyle w:val="Pogrubienie"/>
          <w:rFonts w:ascii="Times New Roman" w:hAnsi="Times New Roman" w:cs="Times New Roman"/>
          <w:sz w:val="24"/>
          <w:u w:val="single"/>
        </w:rPr>
        <w:t>wynikające z SZOOP/LSR :</w:t>
      </w:r>
    </w:p>
    <w:p w:rsidR="004E078C" w:rsidRPr="004E078C" w:rsidRDefault="004E078C" w:rsidP="004E078C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8"/>
          <w:lang w:bidi="ar-SA"/>
        </w:rPr>
      </w:pPr>
    </w:p>
    <w:p w:rsidR="004E078C" w:rsidRPr="00AD366E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- liczba wspartych obiektów infrastruktury zlokalizowanych na </w:t>
      </w:r>
      <w:proofErr w:type="spellStart"/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rewitalizowanych</w:t>
      </w:r>
      <w:proofErr w:type="spellEnd"/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obszarach - </w:t>
      </w:r>
    </w:p>
    <w:p w:rsidR="004E078C" w:rsidRPr="00AD366E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wynika z SZOOP i LSR; 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Wskaźnik mierzy liczbę wspartych, w ramach realizowanego projektu, 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obiektów infrastruktury zlokalizowanych na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rewitalizowanych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obszarach. </w:t>
      </w:r>
    </w:p>
    <w:p w:rsidR="004E078C" w:rsidRPr="00A263D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Obiekt infrastruktury (obiekt budowlany) – należy przez to rozumieć budynek, budowlę bądź </w:t>
      </w:r>
    </w:p>
    <w:p w:rsidR="004E078C" w:rsidRPr="00A263D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obiekt małej architektury, wraz z instalacjami zapewniającymi możliwość użytkowania obiektu </w:t>
      </w:r>
    </w:p>
    <w:p w:rsidR="004E078C" w:rsidRPr="00A263D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63DA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zgodnie z jego przeznaczeniem, wzniesiony z użyciem wyrobów budowlanych. </w:t>
      </w:r>
    </w:p>
    <w:p w:rsidR="004E078C" w:rsidRPr="00A263DA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263DA">
        <w:rPr>
          <w:rFonts w:ascii="Times New Roman" w:eastAsia="Times New Roman" w:hAnsi="Times New Roman" w:cs="Times New Roman"/>
          <w:sz w:val="24"/>
          <w:szCs w:val="24"/>
          <w:lang w:bidi="ar-SA"/>
        </w:rPr>
        <w:t>Jednostka miary: szt.</w:t>
      </w:r>
    </w:p>
    <w:p w:rsidR="00AD366E" w:rsidRPr="004E078C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E078C" w:rsidRPr="00AD366E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lastRenderedPageBreak/>
        <w:t>−</w:t>
      </w:r>
      <w:r w:rsidR="00AD366E"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powierzchnia obszarów objętych rewitalizacją (RLKS)- wynika z SZOOP;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Wskaźnik monitoruje powierzchnię obszaru objętego projektem. Liczony jest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jako powierzchnia terenu na jakim prowadzone są działania związane z realizacją projektu. 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przypadku, w którym rewitalizacją objęty jest budynek, powierzchnia obszaru objętego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rewitalizacja odpowiada powierzchni działki, na której stoi budynek. </w:t>
      </w:r>
    </w:p>
    <w:p w:rsid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Jednostka miary: ha </w:t>
      </w:r>
    </w:p>
    <w:p w:rsidR="00AD366E" w:rsidRPr="004E078C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E078C" w:rsidRPr="00AD366E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długość przebudowanych dróg gminny</w:t>
      </w:r>
      <w:r w:rsidR="000303C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ch (RLKS) - wynika z SZOOP.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Długość połączenia drogowego o kategorii drogi gminnej, na odcinku którego 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wykonano roboty, w wyniku których nastąpiło podwyższenie parametrów technicznych i eksploatacyjnych istniejącej drogi, niewymagające zmiany granic pasa drogowego. </w:t>
      </w:r>
    </w:p>
    <w:p w:rsid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Jednostka miary: km </w:t>
      </w:r>
    </w:p>
    <w:p w:rsidR="00AD366E" w:rsidRPr="00AD366E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Cs w:val="24"/>
          <w:lang w:bidi="ar-SA"/>
        </w:rPr>
      </w:pPr>
    </w:p>
    <w:p w:rsidR="00CF18ED" w:rsidRPr="00CF18ED" w:rsidRDefault="00CF18ED" w:rsidP="00CF18ED">
      <w:pPr>
        <w:pStyle w:val="Akapitzlist"/>
        <w:widowControl/>
        <w:numPr>
          <w:ilvl w:val="1"/>
          <w:numId w:val="17"/>
        </w:numPr>
        <w:autoSpaceDE/>
        <w:autoSpaceDN/>
        <w:spacing w:line="36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ar-SA"/>
        </w:rPr>
      </w:pPr>
      <w:r w:rsidRPr="00CF18E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ar-SA"/>
        </w:rPr>
        <w:t xml:space="preserve">Wskaźniki horyzontalne odnoszące się do efektów interwencji w kluczowych dla KE obszarach: </w:t>
      </w:r>
    </w:p>
    <w:p w:rsidR="004E078C" w:rsidRPr="00AD366E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liczba obiektów dostosowanych do potrzeb osób z </w:t>
      </w:r>
      <w:proofErr w:type="spellStart"/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niepełnosprawnościami</w:t>
      </w:r>
      <w:proofErr w:type="spellEnd"/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;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definicja wskaźnika: Wskaźnik odnosi się do liczby obiektów, które zaopatrzono w specjalne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podjazdy, windy, urządzenia głośnomówiące, bądź inne rozwiązania umożliwiające dostęp (tj.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usunięcie barier w dostępie, w szczególności barier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architektonicznych) do tych obiektów i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poruszanie się po nich osobom z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niepełnosprawnościami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ruchowymi czy sensorycznymi. Jako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obiekty rozumie się obiekty budowlane, czyli konstrukcje połączone z gruntem w sposób trwały,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wykonane z materiałów budowlanych i elementów składowych, będące wynikiem prac budowlanych (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wg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def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PKOB). Należy podać liczbę obiektów, w których zastosowano rozwiązania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umożliwiające dostęp osobom z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niepełnosprawnościami</w:t>
      </w:r>
      <w:proofErr w:type="spellEnd"/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ruchowymi czy sensorycznymi lub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zaopatrzonych w sprzęt, a nie liczbę sprzętów, urządzeń itp. Jeśli instytucja, zakład itp. składa się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 kilku obiektów, należy zliczyć wszystkie, które dostosowano do potrzeb osób z 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niepełnosprawnościami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. Wskaźnik mierzony w momencie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rozliczenia wydatku związanego z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wyposażeniem obiektów w rozwiązania służące osobom z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niepełnosprawnościami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 ramach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danego projektu. Do wskaźnika powinny zostać wliczone zarówno obiekty dostosowane w </w:t>
      </w:r>
    </w:p>
    <w:p w:rsidR="004E078C" w:rsidRPr="004E078C" w:rsidRDefault="004E078C" w:rsidP="00A90187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projektach ogólnodostępnych, jak i dedykowanych. </w:t>
      </w:r>
    </w:p>
    <w:p w:rsid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Jednostka miary: szt. </w:t>
      </w:r>
    </w:p>
    <w:p w:rsidR="00AD366E" w:rsidRPr="004E078C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366E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liczba osób objętych szkoleniami/doradztwem w zakresie kompetencji cyfrowych; </w:t>
      </w:r>
    </w:p>
    <w:p w:rsidR="00542AF1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definicja wskaźnika: Wskaźnik mierzy liczbę osób objętych szkoleniami / doradztwem w zakresie nabywania / doskonalenia umiejętności warunkujących efektywne korzystanie z mediów elektronicznych, tj. m.in. korzystania z komputera, różnych rodzajów oprogramowania,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internetu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oraz kompetencji ściśle informatycznych (np. programowanie, zarządzanie bazami danych, administracja sieciami, administracja witrynami internetowymi). 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Wskaźnik ma agregować wszystkie osoby, które skorzystały ze wsparcia w zakresie TIK we wszystkich programach i projektach, także tych, gdzie szkolenie dotyczy obsługi specyficznego systemu teleinformatycznego, którego wdrożenia dotyczy projekt. Do wskaźnika powinni zostać wliczeni wszyscy uczestnicy projektów zawierających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określony rodzaj wsparcia, w tym również np.  uczniowie nabywający kompetencje w ramach zajęć szkolnych, jeśli wsparcie to dotyczy technologii informacyjno-komunikacyjnych. Identyfikacja charakteru i zakresu nabywanych kompetencji będzie możliwa dzięki możliwości pogrupowania wskaźnika według programów, osi priorytetowych i priorytetów inwestycyjnych. </w:t>
      </w:r>
    </w:p>
    <w:p w:rsid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Jednostka miary: osoby </w:t>
      </w:r>
    </w:p>
    <w:p w:rsidR="00AD366E" w:rsidRPr="004E078C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366E" w:rsidRPr="00AD366E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liczba projektów, w których sfinansowano koszty racjonalnych uprawnień dla osób z </w:t>
      </w:r>
      <w:proofErr w:type="spellStart"/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niepełnosprawnościami</w:t>
      </w:r>
      <w:proofErr w:type="spellEnd"/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; 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definicja wskaźnika: Racjonalne usprawnienie oznacza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konieczne i odpowiednie zmiany oraz 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dostosowania, nie nakładające nieproporcjonalnego lub nadmiernego obciążenia, rozpatrywane 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osobno dla każdego konkretnego przypadku, w celu zapewnienia osobom z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niepełnosprawnościami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możliwości korzystania z wszelkich praw człowieka i podstawowych 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wolności oraz ich </w:t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wykonywania na zasadzie równości z innymi osobami.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Oznacza także możliwość sfinansowania specyficznych działań dostosowawczych, uruchamianych wraz z pojawieniem się w projektach realizowanych z polityki spójności (w charakterze uczestnika lub personelu) osoby z niepełnosprawnością.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42AF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Wskaźnik mierzony w momencie rozliczenia wydatku związanego z racjonalnymi usprawnieniami w ramach danego projektu. Przykłady racjonalnych usprawnień: tłumacz języka migowego, transport niskopodłogowy, dostosowanie infrastruktury (nie tylko budynku, ale też dostosowanie infrastruktury komputerowej np. programy powiększające, mówiące, drukarki materiałów w alfabecie Braille'a), osoby asystujące, odpowiednie dostosowanie wyżywienia. 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Jednostka miary: szt. </w:t>
      </w:r>
    </w:p>
    <w:p w:rsidR="00AD366E" w:rsidRDefault="00AD366E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D366E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−</w:t>
      </w:r>
      <w:r w:rsidR="00AD366E"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AD366E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liczba podmiotów wykorzystujących technologie informacyjno- komunikacyjne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D366E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definicja wskaźnika:</w:t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Wskaźnik mierzy liczbę podmiotów, które w celu realizacji projektu, zainwestowały w technologie informacyjno-komunikacyjne, a w przypadku projektów edukacyjno-szkoleniowych, również podmiotów, które podjęły działania upowszechniające wykorzystanie TIK. Przez technologie informacyjno-komunikacyjne (ang. ICT </w:t>
      </w:r>
      <w:proofErr w:type="spellStart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Information</w:t>
      </w:r>
      <w:proofErr w:type="spellEnd"/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Communications 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Technology) </w:t>
      </w: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należy rozumieć technologie pozyskiwania/produkcji, gromadzenia/przechowywania, przesyłania, przetwarzania i rozpowszechniania informacji w formie elektronicznej z wykorzystaniem technik cyfrowych i wszelkich narzędzi komunikacji elektronicznej oraz wszelkie działania związane z produkcją i wykorzystaniem urządzeń telekomunikacyjnych i informatycznych oraz usług im towarzyszących; działania edukacyjne i szkoleniowe. W przypadku, gdy beneficjentem pozostaje jeden podmiot, we wskaźniku należy ująć wartość „1”. W przypadku, gdy projekt jest realizowany przez partnerstwo podmiotów, w wartości wskaźnika należy ująć każdy z podmiotów wchodzących w skład partnerstwa, który wdrożył w swojej działalności narzędzia TIK. </w:t>
      </w:r>
    </w:p>
    <w:p w:rsidR="004E078C" w:rsidRPr="004E078C" w:rsidRDefault="004E078C" w:rsidP="004E078C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E078C">
        <w:rPr>
          <w:rFonts w:ascii="Times New Roman" w:eastAsia="Times New Roman" w:hAnsi="Times New Roman" w:cs="Times New Roman"/>
          <w:sz w:val="24"/>
          <w:szCs w:val="24"/>
          <w:lang w:bidi="ar-SA"/>
        </w:rPr>
        <w:t>Jednostka miary: s</w:t>
      </w:r>
      <w:r w:rsidR="00AD366E">
        <w:rPr>
          <w:rFonts w:ascii="Times New Roman" w:eastAsia="Times New Roman" w:hAnsi="Times New Roman" w:cs="Times New Roman"/>
          <w:sz w:val="24"/>
          <w:szCs w:val="24"/>
          <w:lang w:bidi="ar-SA"/>
        </w:rPr>
        <w:t>zt.</w:t>
      </w:r>
    </w:p>
    <w:p w:rsidR="001A7E20" w:rsidRPr="00D2660C" w:rsidRDefault="001A7E20" w:rsidP="001A7E20">
      <w:pPr>
        <w:pStyle w:val="Default"/>
        <w:rPr>
          <w:rFonts w:ascii="Times New Roman" w:hAnsi="Times New Roman" w:cs="Times New Roman"/>
          <w:color w:val="FF0000"/>
          <w:szCs w:val="16"/>
        </w:rPr>
      </w:pPr>
    </w:p>
    <w:p w:rsidR="00360FC0" w:rsidRPr="00A80A0E" w:rsidRDefault="001A7E20" w:rsidP="009E52D8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A80A0E">
        <w:rPr>
          <w:rStyle w:val="Pogrubienie"/>
          <w:rFonts w:ascii="Times New Roman" w:hAnsi="Times New Roman" w:cs="Times New Roman"/>
          <w:color w:val="auto"/>
        </w:rPr>
        <w:t xml:space="preserve">Uwaga! </w:t>
      </w:r>
      <w:r w:rsidRPr="00A80A0E">
        <w:rPr>
          <w:rFonts w:ascii="Times New Roman" w:hAnsi="Times New Roman" w:cs="Times New Roman"/>
          <w:color w:val="auto"/>
        </w:rPr>
        <w:t>Wnioskodawca, we wniosku o dofinansowanie projektu (w sekcji I.1) ma obowiązek wybrać z powyższej listy wszystkie te wskaźniki produktu i rezultatu bezpośredniego, które będą odzwierciedlać specyfikę i cele jego projektu. W przypadku gdy wnioskodawca nie wybierze wskaźnika produktu i rezultatu bezpośredniego, który będzie odzwierciedlać specyfikę i cele jego projektu, będzie to skutkować niespełnieniem warunku I.12 Wskaźniki realizacji celów projektu, określon</w:t>
      </w:r>
      <w:r w:rsidR="009E52D8">
        <w:rPr>
          <w:rFonts w:ascii="Times New Roman" w:hAnsi="Times New Roman" w:cs="Times New Roman"/>
          <w:color w:val="auto"/>
        </w:rPr>
        <w:t>ym w warunkach udzielenia wsparcia stanowiących załącznik nr 2 do niniejszego Ogłoszenia.</w:t>
      </w:r>
      <w:r w:rsidRPr="00A80A0E">
        <w:rPr>
          <w:rFonts w:ascii="Times New Roman" w:hAnsi="Times New Roman" w:cs="Times New Roman"/>
          <w:color w:val="auto"/>
        </w:rPr>
        <w:t xml:space="preserve"> </w:t>
      </w:r>
    </w:p>
    <w:p w:rsidR="001A7E20" w:rsidRPr="00A80A0E" w:rsidRDefault="009E52D8" w:rsidP="001A7E20">
      <w:pPr>
        <w:pStyle w:val="NormalnyWeb"/>
        <w:jc w:val="both"/>
      </w:pPr>
      <w:r>
        <w:rPr>
          <w:rStyle w:val="Pogrubienie"/>
        </w:rPr>
        <w:t>IX</w:t>
      </w:r>
      <w:r w:rsidR="001A7E20" w:rsidRPr="00A80A0E">
        <w:rPr>
          <w:rStyle w:val="Pogrubienie"/>
        </w:rPr>
        <w:t>. OGÓLNA PULA ŚRODKÓW PRZEZNACZONA NA DOFINANSOWANIE PROJEKTÓW</w:t>
      </w:r>
    </w:p>
    <w:p w:rsidR="001A7E20" w:rsidRPr="00394AB0" w:rsidRDefault="001A7E20" w:rsidP="001A7E20">
      <w:pPr>
        <w:pStyle w:val="NormalnyWeb"/>
        <w:jc w:val="both"/>
        <w:rPr>
          <w:b/>
        </w:rPr>
      </w:pPr>
      <w:r w:rsidRPr="00394AB0">
        <w:t xml:space="preserve">Całkowita kwota środków przeznaczonych na dofinansowanie projektów w konkursie wynosi </w:t>
      </w:r>
      <w:r w:rsidR="00185B0F" w:rsidRPr="00394AB0">
        <w:br/>
      </w:r>
      <w:r w:rsidR="00CF5B52">
        <w:rPr>
          <w:b/>
        </w:rPr>
        <w:t>1 064 619,43</w:t>
      </w:r>
      <w:r w:rsidR="00185B0F" w:rsidRPr="00394AB0">
        <w:rPr>
          <w:b/>
        </w:rPr>
        <w:t xml:space="preserve"> </w:t>
      </w:r>
      <w:r w:rsidRPr="00394AB0">
        <w:rPr>
          <w:b/>
        </w:rPr>
        <w:t>PLN.</w:t>
      </w:r>
    </w:p>
    <w:p w:rsidR="001A7E20" w:rsidRPr="00394AB0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394AB0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X. FORMA WSPARCIA</w:t>
      </w:r>
    </w:p>
    <w:p w:rsidR="001A7E20" w:rsidRPr="00394AB0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394AB0" w:rsidRDefault="00394AB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394AB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Dotacja bezzwrotna: </w:t>
      </w:r>
      <w:r w:rsidR="006C0683">
        <w:rPr>
          <w:rFonts w:ascii="Times New Roman" w:eastAsia="Times New Roman" w:hAnsi="Times New Roman" w:cs="Times New Roman"/>
          <w:sz w:val="24"/>
          <w:szCs w:val="24"/>
          <w:lang w:bidi="ar-SA"/>
        </w:rPr>
        <w:t>r</w:t>
      </w:r>
      <w:r w:rsidR="001A7E20" w:rsidRPr="00394AB0">
        <w:rPr>
          <w:rFonts w:ascii="Times New Roman" w:eastAsia="Times New Roman" w:hAnsi="Times New Roman" w:cs="Times New Roman"/>
          <w:sz w:val="24"/>
          <w:szCs w:val="24"/>
          <w:lang w:bidi="ar-SA"/>
        </w:rPr>
        <w:t>efundacja lub rozliczenie w przypadku systemu zaliczkowego.</w:t>
      </w:r>
    </w:p>
    <w:p w:rsidR="001A7E20" w:rsidRPr="00D2660C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EA64C4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</w:t>
      </w:r>
      <w:r w:rsidR="009E52D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</w:t>
      </w:r>
      <w:r w:rsidRPr="00EA64C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. POZIOM DOFINANSOWANIA PROJEKTU ORAZ MAKSYMALNA I MINIMALNA WARTOŚĆ PROJEKTU</w:t>
      </w:r>
    </w:p>
    <w:p w:rsidR="00456622" w:rsidRDefault="0045662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456622" w:rsidRDefault="001A7E2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Maksymalny poziom dofinansowania ze środków EFRR wynosi </w:t>
      </w:r>
      <w:r w:rsidR="009E52D8">
        <w:rPr>
          <w:rFonts w:ascii="Times New Roman" w:eastAsia="Times New Roman" w:hAnsi="Times New Roman" w:cs="Times New Roman"/>
          <w:sz w:val="24"/>
          <w:szCs w:val="24"/>
          <w:lang w:bidi="ar-SA"/>
        </w:rPr>
        <w:t>9</w:t>
      </w: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>5%</w:t>
      </w:r>
      <w:r w:rsidR="009E52D8">
        <w:rPr>
          <w:rStyle w:val="Odwoanieprzypisudolnego"/>
          <w:rFonts w:ascii="Times New Roman" w:eastAsia="Times New Roman" w:hAnsi="Times New Roman" w:cs="Times New Roman"/>
          <w:sz w:val="24"/>
          <w:szCs w:val="24"/>
          <w:lang w:bidi="ar-SA"/>
        </w:rPr>
        <w:footnoteReference w:id="1"/>
      </w: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 wydatkach kwalifikowanych na poziomie projektu w przypadku projektów nie objętych pomocą publiczną. </w:t>
      </w:r>
      <w:r w:rsidR="009E52D8">
        <w:rPr>
          <w:rFonts w:ascii="Times New Roman" w:eastAsia="Times New Roman" w:hAnsi="Times New Roman" w:cs="Times New Roman"/>
          <w:sz w:val="20"/>
          <w:szCs w:val="20"/>
          <w:lang w:bidi="ar-SA"/>
        </w:rPr>
        <w:br/>
      </w: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przypadku projektów objętych pomocą publiczną maksymalny poziom dofinansowania ze środków EFRR powinien zostać ustalony zgodnie z wymogami właściwych programów pomocowych, jednak nie może być większy niż </w:t>
      </w:r>
      <w:r w:rsidR="009E52D8">
        <w:rPr>
          <w:rFonts w:ascii="Times New Roman" w:eastAsia="Times New Roman" w:hAnsi="Times New Roman" w:cs="Times New Roman"/>
          <w:sz w:val="24"/>
          <w:szCs w:val="24"/>
          <w:lang w:bidi="ar-SA"/>
        </w:rPr>
        <w:t>9</w:t>
      </w: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>5% kosztów kwalifikowalnych.</w:t>
      </w:r>
    </w:p>
    <w:p w:rsidR="00456622" w:rsidRDefault="00456622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D2660C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</w:t>
      </w:r>
      <w:r w:rsidR="009E52D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</w:t>
      </w:r>
      <w:r w:rsidRPr="00EA64C4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I. ETAPY WERYFIKACJI</w:t>
      </w:r>
    </w:p>
    <w:p w:rsidR="00A872AF" w:rsidRDefault="00A872A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</w:p>
    <w:p w:rsidR="009E52D8" w:rsidRPr="009E52D8" w:rsidRDefault="009E52D8" w:rsidP="00A872A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Wnioski o dofinansowanie projektu, złożone w odpowiedzi na ogłoszenie, zostaną ocenione oraz </w:t>
      </w:r>
    </w:p>
    <w:p w:rsidR="009E52D8" w:rsidRPr="009E52D8" w:rsidRDefault="009E52D8" w:rsidP="00A872A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zweryfikowane, zgodnie z ustawą o RLKS, </w:t>
      </w:r>
      <w:r w:rsidRPr="00A872AF">
        <w:rPr>
          <w:rFonts w:ascii="Times New Roman" w:eastAsia="Times New Roman" w:hAnsi="Times New Roman" w:cs="Times New Roman"/>
          <w:sz w:val="24"/>
          <w:szCs w:val="28"/>
          <w:lang w:bidi="ar-SA"/>
        </w:rPr>
        <w:t>Procedurą oceny i wyboru</w:t>
      </w:r>
      <w:r w:rsidRPr="00A872AF">
        <w:rPr>
          <w:rFonts w:ascii="Times New Roman" w:eastAsia="Times New Roman" w:hAnsi="Times New Roman" w:cs="Times New Roman"/>
          <w:color w:val="FF0000"/>
          <w:sz w:val="24"/>
          <w:szCs w:val="28"/>
          <w:lang w:bidi="ar-SA"/>
        </w:rPr>
        <w:t xml:space="preserve"> </w:t>
      </w:r>
      <w:r w:rsidR="00CF18ED" w:rsidRPr="00CF18ED">
        <w:rPr>
          <w:rFonts w:ascii="Times New Roman" w:eastAsia="Calibri" w:hAnsi="Times New Roman" w:cs="Times New Roman"/>
          <w:sz w:val="24"/>
          <w:szCs w:val="24"/>
        </w:rPr>
        <w:t>projektów realizowanych przez podmioty inne niż LGD</w:t>
      </w:r>
      <w:r w:rsidR="0040733D" w:rsidRP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</w:t>
      </w:r>
      <w:r w:rsidR="0040733D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</w:t>
      </w:r>
      <w:r w:rsidRP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>w ramach Lokalnej Strategii Rozwoju Lokalnej Grupy Działania „</w:t>
      </w:r>
      <w:r>
        <w:rPr>
          <w:rFonts w:ascii="Times New Roman" w:eastAsia="Times New Roman" w:hAnsi="Times New Roman" w:cs="Times New Roman"/>
          <w:sz w:val="24"/>
          <w:szCs w:val="28"/>
          <w:lang w:bidi="ar-SA"/>
        </w:rPr>
        <w:t>Podgrodzie Toruńskie</w:t>
      </w:r>
      <w:r w:rsidRP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” (załącznik nr 13 do Ogłoszenia), Systemem oceny projektów w ramach RPO </w:t>
      </w:r>
      <w:proofErr w:type="spellStart"/>
      <w:r w:rsidRP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>WK-P</w:t>
      </w:r>
      <w:proofErr w:type="spellEnd"/>
      <w:r w:rsidRP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 na lata 2014-2020 (patrz: rozdział 5 Systemu oraz zał. nr 1 i 8 do Systemu). </w:t>
      </w:r>
    </w:p>
    <w:p w:rsidR="009E52D8" w:rsidRPr="009E52D8" w:rsidRDefault="009E52D8" w:rsidP="00A872A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bidi="ar-SA"/>
        </w:rPr>
      </w:pPr>
      <w:r w:rsidRPr="009E52D8">
        <w:rPr>
          <w:rFonts w:ascii="Times New Roman" w:eastAsia="Times New Roman" w:hAnsi="Times New Roman" w:cs="Times New Roman"/>
          <w:sz w:val="24"/>
          <w:szCs w:val="28"/>
          <w:lang w:bidi="ar-SA"/>
        </w:rPr>
        <w:t xml:space="preserve">Wnioski o dofinansowanie, złożone w odpowiedzi na ogłoszenie, zostaną ocenione oraz zweryfikowane w następujących etapach: </w:t>
      </w:r>
    </w:p>
    <w:p w:rsidR="009E52D8" w:rsidRPr="00EA64C4" w:rsidRDefault="009E52D8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EA64C4" w:rsidRDefault="001A7E20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</w:pPr>
      <w:r w:rsidRPr="00EA64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Ocena i wybór projektów na poziomie LGD:</w:t>
      </w:r>
    </w:p>
    <w:p w:rsidR="00EB4F4F" w:rsidRPr="00D2660C" w:rsidRDefault="00EB4F4F" w:rsidP="001A7E20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1A7E20" w:rsidRPr="00EA64C4" w:rsidRDefault="001A7E20" w:rsidP="005B1313">
      <w:pPr>
        <w:widowControl/>
        <w:numPr>
          <w:ilvl w:val="0"/>
          <w:numId w:val="30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terminie </w:t>
      </w:r>
      <w:r w:rsidR="00CF18ED" w:rsidRPr="00CF18ED">
        <w:rPr>
          <w:rFonts w:ascii="Times New Roman" w:eastAsia="Times New Roman" w:hAnsi="Times New Roman" w:cs="Times New Roman"/>
          <w:sz w:val="24"/>
          <w:szCs w:val="24"/>
          <w:lang w:bidi="ar-SA"/>
        </w:rPr>
        <w:t>60</w:t>
      </w: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dni od dnia następującego po ostatnim dniu terminu składania wniosków o dofinansowanie projektów, LGD dokonuje oceny zgodności projektu z LSR oraz wybiera projekty i ustala kwotę dofinansowania</w:t>
      </w:r>
      <w:r w:rsidR="00A872A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oraz przekazuje Zarządowi Województwa Kujawsko-Pomorskiego wnioski o dofinansowanie projektu, dotyczące projektów wybranych</w:t>
      </w: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1A7E20" w:rsidRDefault="001A7E20" w:rsidP="005B1313">
      <w:pPr>
        <w:widowControl/>
        <w:numPr>
          <w:ilvl w:val="0"/>
          <w:numId w:val="30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jeżeli w trakcie rozpatrywania wniosku konieczne jest uzyskanie wyjaśnień lub dokumentów </w:t>
      </w:r>
      <w:r w:rsidRPr="00EA64C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niezbędnych</w:t>
      </w: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do oceny zgodności projektu z LSR, wyboru projektu lub ustalenia kwoty dofinansowania, LGD wzywa podmiot ubiegający się o to dofinansowanie do złożenia tych wyjaśnień lub dokumentów. Wezwanie </w:t>
      </w:r>
      <w:r w:rsidR="00A872A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nie </w:t>
      </w:r>
      <w:r w:rsidRPr="00EA64C4">
        <w:rPr>
          <w:rFonts w:ascii="Times New Roman" w:eastAsia="Times New Roman" w:hAnsi="Times New Roman" w:cs="Times New Roman"/>
          <w:sz w:val="24"/>
          <w:szCs w:val="24"/>
          <w:lang w:bidi="ar-SA"/>
        </w:rPr>
        <w:t>wydłuża termin</w:t>
      </w:r>
      <w:r w:rsidR="00A872AF">
        <w:rPr>
          <w:rFonts w:ascii="Times New Roman" w:eastAsia="Times New Roman" w:hAnsi="Times New Roman" w:cs="Times New Roman"/>
          <w:sz w:val="24"/>
          <w:szCs w:val="24"/>
          <w:lang w:bidi="ar-SA"/>
        </w:rPr>
        <w:t>u na wybór projektów.</w:t>
      </w:r>
    </w:p>
    <w:p w:rsidR="000F37F6" w:rsidRPr="000F37F6" w:rsidRDefault="001A7E20" w:rsidP="000F37F6">
      <w:pPr>
        <w:widowControl/>
        <w:numPr>
          <w:ilvl w:val="0"/>
          <w:numId w:val="30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szczegółowe zasady oceny i wyboru projektów zostały opisane w</w:t>
      </w:r>
      <w:r w:rsidR="00A872AF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załączniku </w:t>
      </w:r>
      <w:r w:rsidR="00C3250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 niniejszego Ogłoszenia tj. 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P</w:t>
      </w:r>
      <w:r w:rsidR="000F37F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rocedura oceny i wyboru operacji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F37F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ramach 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Lokalnej S</w:t>
      </w:r>
      <w:r w:rsidR="000F37F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trategii 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R</w:t>
      </w:r>
      <w:r w:rsidR="000F37F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ozwoju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</w:t>
      </w:r>
      <w:r w:rsidR="000F37F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okalnej 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Grupy D</w:t>
      </w:r>
      <w:r w:rsidR="000F37F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ziałania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F37F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„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P</w:t>
      </w:r>
      <w:r w:rsidR="000F37F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odgrodzie 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T</w:t>
      </w:r>
      <w:r w:rsidR="000F37F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oruńskie”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F37F6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wraz z procedurą przeprowadzania</w:t>
      </w:r>
      <w:r w:rsid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naboru wniosków.</w:t>
      </w:r>
    </w:p>
    <w:p w:rsidR="00456622" w:rsidRDefault="00456622">
      <w:pPr>
        <w:widowControl/>
        <w:autoSpaceDE/>
        <w:autoSpaceDN/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C568C1" w:rsidRDefault="001A7E20" w:rsidP="005B131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</w:pP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lastRenderedPageBreak/>
        <w:t xml:space="preserve">Weryfikacja </w:t>
      </w:r>
      <w:r w:rsidR="00EA64C4" w:rsidRPr="00C568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 xml:space="preserve">spełnienia </w:t>
      </w: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warunk</w:t>
      </w:r>
      <w:r w:rsidR="00EA64C4" w:rsidRPr="00C568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>ów</w:t>
      </w: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bidi="ar-SA"/>
        </w:rPr>
        <w:t xml:space="preserve"> udzielenia wsparcia dokonywana przez  Zarząd Województwa Kujawsko-Pomorskiego:</w:t>
      </w:r>
    </w:p>
    <w:p w:rsidR="00EB4F4F" w:rsidRPr="00C568C1" w:rsidRDefault="00EB4F4F" w:rsidP="005B131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1A7E20" w:rsidRPr="00C568C1" w:rsidRDefault="001A7E20" w:rsidP="005B1313">
      <w:pPr>
        <w:widowControl/>
        <w:numPr>
          <w:ilvl w:val="0"/>
          <w:numId w:val="3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Weryfikacja </w:t>
      </w:r>
      <w:r w:rsidR="00C568C1"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zgodności 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 </w:t>
      </w:r>
      <w:r w:rsidR="00D268DA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arunkami udzielenia wsparcia wniosku o dofinansowanie projektu polega na sprawdzeniu czy i w jakim stopniu projekt, planowany do realizacji, spełnia </w:t>
      </w:r>
      <w:r w:rsidR="00D268DA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arunki udzielenia wsparcia zatwierdzone przez Komitet Monitorujący RPO </w:t>
      </w:r>
      <w:proofErr w:type="spellStart"/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WK-P</w:t>
      </w:r>
      <w:proofErr w:type="spellEnd"/>
      <w:r w:rsidR="00C3250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Weryfikacja przeprowadzana jest przez pracowników Urzędu Marszałkowskiego Województwa Kujawsko-Pomorskiego.</w:t>
      </w:r>
    </w:p>
    <w:p w:rsidR="001A7E20" w:rsidRPr="00C568C1" w:rsidRDefault="001A7E20" w:rsidP="005B1313">
      <w:pPr>
        <w:widowControl/>
        <w:numPr>
          <w:ilvl w:val="0"/>
          <w:numId w:val="3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Weryfikacji podlegają wyłącznie te wnioski przekazane przez LGD, które mieszczą się </w:t>
      </w:r>
      <w:r w:rsidR="0050342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w limicie środków. Weryfikacja kolejnych wniosków z listy odbywać się będzie wyłącznie w przypadku, gdy zostaną zwolnione środki w ramach naboru (w wyniku korekty kosztów kwalifikowalnych; wycofania wniosku przez wnioskodawcę lub negatywnej weryfikacji).</w:t>
      </w:r>
    </w:p>
    <w:p w:rsidR="001A7E20" w:rsidRPr="00C568C1" w:rsidRDefault="001A7E20" w:rsidP="005B1313">
      <w:pPr>
        <w:widowControl/>
        <w:numPr>
          <w:ilvl w:val="0"/>
          <w:numId w:val="3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Zarząd Województwa dokonuje weryfikacji przekazanych przez LGD wniosków </w:t>
      </w:r>
      <w:r w:rsidR="0050342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o dofinansowanie projektów w terminie do 85 dni roboczych.</w:t>
      </w:r>
    </w:p>
    <w:p w:rsidR="001A7E20" w:rsidRPr="00C568C1" w:rsidRDefault="001A7E20" w:rsidP="005B1313">
      <w:pPr>
        <w:widowControl/>
        <w:numPr>
          <w:ilvl w:val="0"/>
          <w:numId w:val="3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Szczegółowe zasady dotyczące weryfikacji wniosków o dofinansowanie projektu zostały zawarte w Zasadach </w:t>
      </w:r>
      <w:r w:rsidR="00D268DA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sparcia, stanowiących załącznik do niniejszego Ogłoszenia.</w:t>
      </w:r>
    </w:p>
    <w:p w:rsidR="001A7E20" w:rsidRPr="00C568C1" w:rsidRDefault="001A7E20" w:rsidP="005B1313">
      <w:pPr>
        <w:widowControl/>
        <w:numPr>
          <w:ilvl w:val="0"/>
          <w:numId w:val="3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Zarząd Województwa zawrze z wnioskodawcą, którego projekt spełnił warunki udzielenia wsparcia, umowę o dofinansowanie </w:t>
      </w:r>
      <w:r w:rsidR="00C568C1"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Umowa   określać   będzie   zasady   realizacji </w:t>
      </w:r>
      <w:r w:rsidR="0050342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i rozliczenia projektu określone dla Europejskiego Funduszu Rozwoju Regionalnego.</w:t>
      </w:r>
    </w:p>
    <w:p w:rsidR="001A7E20" w:rsidRPr="00D2660C" w:rsidRDefault="001A7E20" w:rsidP="001A7E20">
      <w:pPr>
        <w:pStyle w:val="Default"/>
        <w:spacing w:line="276" w:lineRule="auto"/>
        <w:rPr>
          <w:rFonts w:ascii="Times New Roman" w:hAnsi="Times New Roman" w:cs="Times New Roman"/>
          <w:color w:val="FF0000"/>
          <w:szCs w:val="16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XI</w:t>
      </w:r>
      <w:r w:rsidR="00C32506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</w:t>
      </w: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I. KRYTERIA WYBORU PROJEKTÓW/WARUNKI UDZIELENIA WSPARCIA</w:t>
      </w: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Lokalna Grupa Działania „Podgrodzie Toruńskie” dokona oceny</w:t>
      </w:r>
      <w:r w:rsidR="006533D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wyboru projektów w oparciu o kryteria wyboru projektów, które zostały szczegółowo opisane w </w:t>
      </w:r>
      <w:r w:rsidR="006C0683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Z</w:t>
      </w:r>
      <w:r w:rsidRPr="00C568C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ałączniku nr 1 do Ogłoszenia.</w:t>
      </w:r>
    </w:p>
    <w:p w:rsidR="00EB4F4F" w:rsidRPr="00D2660C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C568C1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Minimalna liczba punktów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której uzyskanie jest warunkiem wyboru operacji </w:t>
      </w:r>
      <w:r w:rsidRPr="00C568C1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wynosi 30 punktów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EB4F4F" w:rsidRPr="00D2660C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Pr="00C568C1" w:rsidRDefault="00EB4F4F" w:rsidP="005B131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Wnioski o dofinansowanie projekt</w:t>
      </w:r>
      <w:r w:rsid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u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dotyczące projektów pozytywnie ocenionych i wybranych przez LGD do dofinansowania, przekazane do Zarządu Województwa, zostaną następnie poddane weryfikacji z </w:t>
      </w:r>
      <w:r w:rsidR="006C0683">
        <w:rPr>
          <w:rFonts w:ascii="Times New Roman" w:eastAsia="Times New Roman" w:hAnsi="Times New Roman" w:cs="Times New Roman"/>
          <w:sz w:val="24"/>
          <w:szCs w:val="24"/>
          <w:lang w:bidi="ar-SA"/>
        </w:rPr>
        <w:t>W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arunkami udzielenia wsparcia</w:t>
      </w:r>
      <w:r w:rsid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56E69"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zatwierdzon</w:t>
      </w:r>
      <w:r w:rsid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ymi</w:t>
      </w:r>
      <w:r w:rsidR="00556E69"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uchwałą</w:t>
      </w:r>
      <w:r w:rsidR="00556E69"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Komitet</w:t>
      </w:r>
      <w:r w:rsid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u</w:t>
      </w:r>
      <w:r w:rsidR="00556E69"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Monitorując</w:t>
      </w:r>
      <w:r w:rsid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ego</w:t>
      </w:r>
      <w:r w:rsidR="00556E69"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RPO </w:t>
      </w:r>
      <w:proofErr w:type="spellStart"/>
      <w:r w:rsidR="00556E69"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WK-P</w:t>
      </w:r>
      <w:proofErr w:type="spellEnd"/>
      <w:r w:rsid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na lata 2014-2020. Wa</w:t>
      </w:r>
      <w:r w:rsidR="00DE3ADF">
        <w:rPr>
          <w:rFonts w:ascii="Times New Roman" w:eastAsia="Times New Roman" w:hAnsi="Times New Roman" w:cs="Times New Roman"/>
          <w:sz w:val="24"/>
          <w:szCs w:val="24"/>
          <w:lang w:bidi="ar-SA"/>
        </w:rPr>
        <w:t>runki udzielenia wsparcia został</w:t>
      </w:r>
      <w:r w:rsid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 szczegółowo opisane w </w:t>
      </w:r>
      <w:r w:rsidR="00556E6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Z</w:t>
      </w:r>
      <w:r w:rsidR="00556E69" w:rsidRPr="00C568C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ałączniku nr </w:t>
      </w:r>
      <w:r w:rsidR="00556E6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2</w:t>
      </w:r>
      <w:r w:rsidR="00556E69" w:rsidRPr="00C568C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 xml:space="preserve"> do Ogłoszenia.</w:t>
      </w:r>
    </w:p>
    <w:p w:rsidR="00EB4F4F" w:rsidRDefault="00EB4F4F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5B1313" w:rsidRPr="00D2660C" w:rsidRDefault="005B1313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</w:p>
    <w:p w:rsidR="00EB4F4F" w:rsidRDefault="00551FF8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lastRenderedPageBreak/>
        <w:br/>
      </w:r>
      <w:r w:rsidR="00556E69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XIV</w:t>
      </w:r>
      <w:r w:rsidR="00EB4F4F" w:rsidRPr="00C568C1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. ŚRODKI ODWOŁAWCZE PRZYSŁUGUJĄCE SKŁADAJĄCEMU WNIOSEK</w:t>
      </w:r>
    </w:p>
    <w:p w:rsidR="00556E69" w:rsidRPr="00C568C1" w:rsidRDefault="00556E69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556E69" w:rsidRDefault="00556E69" w:rsidP="00EB4F4F">
      <w:pPr>
        <w:widowControl/>
        <w:autoSpaceDE/>
        <w:autoSpaceDN/>
        <w:spacing w:line="276" w:lineRule="auto"/>
        <w:jc w:val="both"/>
        <w:rPr>
          <w:rFonts w:ascii="Times New Roman" w:eastAsia="Times New Roman" w:hAnsi="Times New Roman" w:cs="Times New Roman"/>
          <w:b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b/>
          <w:szCs w:val="24"/>
          <w:lang w:bidi="ar-SA"/>
        </w:rPr>
        <w:t>ETAP OCENY I WYBORU PRZEZ LGD</w:t>
      </w:r>
    </w:p>
    <w:p w:rsidR="00556E69" w:rsidRDefault="00EB4F4F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>Wnioskodawcy</w:t>
      </w:r>
      <w:r w:rsid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 odniesieniu do oceny i wyboru dokonanego przez LGD</w:t>
      </w:r>
      <w:r w:rsidRPr="00C568C1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przysługuje prawo wniesienia protestu w celu ponownego sprawdzenia złożonego wniosku o dofinansowanie projektu, zgodnie z art. 22 ustawy </w:t>
      </w:r>
      <w:r w:rsid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RLKS. Protest nie może </w:t>
      </w:r>
      <w:r w:rsidR="00556E69"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być złożony po otrzymaniu przez wnioskodawcę informacji o wynikach oceny i wyboru projektu. </w:t>
      </w:r>
    </w:p>
    <w:p w:rsidR="00DE3ADF" w:rsidRPr="00556E69" w:rsidRDefault="00DE3ADF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Wnioskodawca ma prawo wnieść protest w terminie 7 dni kalendarzowych od dnia doręczenia informacji o wyniku oceny i wyboru projektu.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Protest przysługuje od: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- negatywnej oceny zgodności projektu z LSR albo;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- nieuzyskania przez projekt przynajmniej minimalnej liczby punktów, od której wniosek uznaje się za wybrany do dofinansowania;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- wyniku wyboru, który powoduje, że projekt nie mieści się w limicie środków wskazanym w Rozdziale IX.OGÓLNA PULA ŚRODKÓW PRZEZNACZONA NA DOFINANSOWANIE PROJEKTÓW - okoliczność, że operacja nie mieści się w limicie środków wskazanym w ogłoszeniu o naborze nie może stanowić wyłącznej </w:t>
      </w:r>
      <w:r w:rsidR="00DE3ADF">
        <w:rPr>
          <w:rFonts w:ascii="Times New Roman" w:eastAsia="Times New Roman" w:hAnsi="Times New Roman" w:cs="Times New Roman"/>
          <w:sz w:val="24"/>
          <w:szCs w:val="24"/>
          <w:lang w:bidi="ar-SA"/>
        </w:rPr>
        <w:t>przesłanki wniesienia protestu;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- ustalenia przez LGD kwoty wsparcia niższej niż wnioskowana. </w:t>
      </w:r>
    </w:p>
    <w:p w:rsid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Protest wnoszony jest do Zarządu Województwa za pośrednictwem LGD. </w:t>
      </w:r>
    </w:p>
    <w:p w:rsidR="00556E69" w:rsidRPr="00556E69" w:rsidRDefault="00CF18ED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F18ED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Wymogi formalne protestu</w:t>
      </w:r>
      <w:r w:rsidR="00556E69"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protest wnoszony jest w formie pisemnej i zawiera: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1) oznaczenie instytucji właściwej do rozpatrzenia protestu;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2) oznaczenie wnioskodawcy;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3) numer wniosku o dofinansowanie projektu;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4) wskazanie kryteriów wyboru projektów, z których oceną wnioskodawca się nie zgadza, wraz z uzasadnieniem [nie dopuszcza się możliwości kwestionowania w ramach protestu zasadności samych kryteriów oceny projektów];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5) wskazanie, w jakim zakresie wnioskodawca nie zgadza się z negatywną oceną zgodności operacji z LSR oraz uzasadnienie stanowiska wnioskodawcy;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6) wskazanie zarzutów o charakterze proceduralnym 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zakresi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 przeprowadzonej oceny, jeżeli </w:t>
      </w: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zdaniem wnioskodawcy naruszenia takie miały miejsce, wraz z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uzasadnieniem;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7) wskazanie, w jakim zakresie wnioskodawca nie zgadza się z ustaleniem przez LGD kwoty wsparcia niższej niż wnioskowana oraz uzasadnienie stanowiska wnioskodawcy;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8) podpis wnioskodawcy lub osoby upoważnionej do jego reprezentowania, z załączeniem oryginału lub kopii dokumentu poświadczającego umocowanie takiej osoby do reprezentowania wnioskodawcy. </w:t>
      </w:r>
    </w:p>
    <w:p w:rsid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przypadku wniesienia przez wnioskodawcę protestu nie spełniającego wymogów formalnych, o których mowa powyżej lub zawierającego oczywiste omyłki, LGD wzywa jednokrotnie wnioskodawcę do uzupełnienia protestu lub poprawienia w nim oczywistych omyłek, w terminie 7 dni kalendarzowych, licząc od dnia otrzymania wezwania, pod rygorem pozostawienia protestu bez rozpatrzenia. Uzupełnienie protestu może nastąpić wyłącznie w odniesieniu do wymogów formalnych wymienionych w pkt.1-3 i 8. </w:t>
      </w:r>
    </w:p>
    <w:p w:rsid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Szczegółowe zasady dotyczące procedury odwoławczej na poziomie LGD, w tym autokontroli </w:t>
      </w:r>
      <w:r w:rsidRPr="00E002E3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dokonywanej przez LGD, zostały uregulowane w 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>P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rocedu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>rze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oceny i wyboru operacji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ramach 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>Lokalnej S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trategii 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>R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ozwoju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okalnej 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>Grupy D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ziałania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„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>P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odgrodzie 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>T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oruńskie”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751DB"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wraz z procedurą przeprowadzania</w:t>
      </w:r>
      <w:r w:rsid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naboru </w:t>
      </w:r>
      <w:r w:rsidR="001751DB" w:rsidRPr="001751DB">
        <w:rPr>
          <w:rFonts w:ascii="Times New Roman" w:eastAsia="Times New Roman" w:hAnsi="Times New Roman" w:cs="Times New Roman"/>
          <w:sz w:val="24"/>
          <w:szCs w:val="24"/>
          <w:lang w:bidi="ar-SA"/>
        </w:rPr>
        <w:t>wniosków</w:t>
      </w:r>
      <w:r w:rsidR="001751DB" w:rsidRPr="001751DB" w:rsidDel="001751D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6618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(Część trzecia; Opis procesów przeprowadzanych w LGD – RPO </w:t>
      </w:r>
      <w:proofErr w:type="spellStart"/>
      <w:r w:rsidRPr="00366184">
        <w:rPr>
          <w:rFonts w:ascii="Times New Roman" w:eastAsia="Times New Roman" w:hAnsi="Times New Roman" w:cs="Times New Roman"/>
          <w:sz w:val="24"/>
          <w:szCs w:val="24"/>
          <w:lang w:bidi="ar-SA"/>
        </w:rPr>
        <w:t>WK-P</w:t>
      </w:r>
      <w:proofErr w:type="spellEnd"/>
      <w:r w:rsidRPr="0036618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2014-2020</w:t>
      </w:r>
      <w:r w:rsidR="00366184" w:rsidRPr="00366184">
        <w:rPr>
          <w:rFonts w:ascii="Times New Roman" w:eastAsia="Times New Roman" w:hAnsi="Times New Roman" w:cs="Times New Roman"/>
          <w:sz w:val="24"/>
          <w:szCs w:val="24"/>
          <w:lang w:bidi="ar-SA"/>
        </w:rPr>
        <w:t>) punkt II. 3</w:t>
      </w:r>
      <w:r w:rsidR="00AC4F63" w:rsidRPr="0036618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366184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E3ADF" w:rsidRDefault="00DE3ADF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Szczegółowe zasady dotyczące procedury odwoławczej,</w:t>
      </w:r>
      <w:r w:rsidR="00DE3AD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tym rozpatrzenia protestu przez ZW po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autokontroli LGD zostały uregulowanie w załączniku nr 8 do Systemu oceny projektów „Procedura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odwoławcza RPO WK-2014-2020 w ramach RLKS”. </w:t>
      </w:r>
    </w:p>
    <w:p w:rsidR="00DE3ADF" w:rsidRDefault="00DE3ADF" w:rsidP="00556E69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DE3ADF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b/>
          <w:szCs w:val="24"/>
          <w:lang w:bidi="ar-SA"/>
        </w:rPr>
      </w:pPr>
      <w:r w:rsidRPr="00DE3ADF">
        <w:rPr>
          <w:rFonts w:ascii="Times New Roman" w:eastAsia="Times New Roman" w:hAnsi="Times New Roman" w:cs="Times New Roman"/>
          <w:b/>
          <w:szCs w:val="24"/>
          <w:lang w:bidi="ar-SA"/>
        </w:rPr>
        <w:t xml:space="preserve">ETAP WERYFIKACJI PRZEPROWADZANEJ PRZEZ ZARZAD WOJEWÓDZTWA </w:t>
      </w:r>
    </w:p>
    <w:p w:rsid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Na etapie weryfikacji przeprowadzanej przez Zarząd Województwa (ZW) Wnioskodawca może złożyć protest od negatywnej oceny projektu w zakresie zgodności z Warunkami udzielenia wsparcia lub naruszeń o charakterze proceduralnym, które wystąpiły w trakcie oceny i miały wpływ na jej wynik. Protest wnoszony jest do Departamentu Rozwoju Regionalnego za pośrednictwem Departamentu Wdrażania Europejskiego Funduszu Rozwoju Regionalnego. </w:t>
      </w:r>
    </w:p>
    <w:p w:rsidR="00DE3ADF" w:rsidRPr="00556E69" w:rsidRDefault="00DE3ADF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Wymogi formalne protestu - protest wnoszony jest w formie pisemnej i zawiera: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1) oznaczenie instytucji właściwej do rozpatrzenia protestu;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2) oznaczenie wnioskodawcy;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3) numer wniosku o dofinansowanie projektu;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4) wskazanie warunków udzielenia wsparcia, z których oceną wnioskodawca się nie zgadza, wraz z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uzasadnieniem [nie dopuszcza się możliwości kwestionowan</w:t>
      </w:r>
      <w:r w:rsidR="00DE3AD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ia w ramach protestu zasadności </w:t>
      </w: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samych warunków udzielenia wsparcia];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5) wskazanie zarzutów o charakterze proceduralnym w</w:t>
      </w:r>
      <w:r w:rsidR="00DE3AD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zakresie przeprowadzonej oceny, jeżeli zdaniem wnioskodawcy naruszenia takie miały miejsce, wraz z</w:t>
      </w:r>
      <w:r w:rsidR="00DE3AD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uzasadnieniem; </w:t>
      </w:r>
    </w:p>
    <w:p w:rsidR="00DE3ADF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6) podpis wnioskodawcy lub osoby upoważnionej do jego reprezentowania, z załączeniem oryginału lub kopii dokumentu poświadczającego umocowanie takiej osoby do reprezentowania wnioskodawcy. </w:t>
      </w:r>
    </w:p>
    <w:p w:rsidR="00DE3ADF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W przypadku wniesienia przez wnioskodawcę protestu nie spełniającego wymogów formalnych, o których mowa powyżej lub zawierającego oczywiste omyłki, Departament Rozwoju Regionalnego wzywa wnioskodawcę do jego uzupełnienia lub poprawienia w</w:t>
      </w:r>
      <w:r w:rsidR="00DE3AD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nim oczywistych omyłek, w terminie 7 dni kalendarzowych, licząc od dnia otrzymania wezwania pod rygorem pozostawienia protestu bez rozpatrzenia. Uzupełnienie protestu może nastąpić wyłącznie w odniesieniu do wymogów formalnych wymienionych w pkt.1-3 i 6</w:t>
      </w:r>
      <w:r w:rsidR="00DE3ADF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Procedura odwoławcza od odmowy udzielenia wsparcia przebiega analogicznie jak w przypadku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procedury odwoławczej przewidzianej dla konkursów ogłaszanych przez Instytucję Zarządzającą RPO. </w:t>
      </w:r>
    </w:p>
    <w:p w:rsidR="00556E69" w:rsidRP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Odpowiednie zastosowanie mają zapisy załącznika nr 6 do Systemu oceny projektów „Procedura </w:t>
      </w:r>
    </w:p>
    <w:p w:rsidR="00556E69" w:rsidRDefault="00556E69" w:rsidP="00DE3ADF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odwoławcza RPO </w:t>
      </w:r>
      <w:proofErr w:type="spellStart"/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>WK-P</w:t>
      </w:r>
      <w:proofErr w:type="spellEnd"/>
      <w:r w:rsidRPr="00556E6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2014-202</w:t>
      </w:r>
      <w:r w:rsidR="00DE3ADF">
        <w:rPr>
          <w:rFonts w:ascii="Times New Roman" w:eastAsia="Times New Roman" w:hAnsi="Times New Roman" w:cs="Times New Roman"/>
          <w:sz w:val="24"/>
          <w:szCs w:val="24"/>
          <w:lang w:bidi="ar-SA"/>
        </w:rPr>
        <w:t>0”.</w:t>
      </w:r>
    </w:p>
    <w:p w:rsidR="00DE3ADF" w:rsidRPr="00556E69" w:rsidRDefault="00DE3ADF" w:rsidP="00556E69">
      <w:pPr>
        <w:widowControl/>
        <w:autoSpaceDE/>
        <w:autoSpaceDN/>
        <w:jc w:val="both"/>
        <w:rPr>
          <w:rFonts w:ascii="Arial" w:eastAsia="Times New Roman" w:hAnsi="Arial" w:cs="Arial"/>
          <w:sz w:val="28"/>
          <w:szCs w:val="28"/>
          <w:lang w:bidi="ar-SA"/>
        </w:rPr>
      </w:pPr>
    </w:p>
    <w:p w:rsidR="00EB4F4F" w:rsidRPr="00C568C1" w:rsidRDefault="00DE3ADF" w:rsidP="00EB4F4F">
      <w:pPr>
        <w:pStyle w:val="NormalnyWeb"/>
        <w:spacing w:before="0" w:beforeAutospacing="0" w:after="0" w:afterAutospacing="0" w:line="276" w:lineRule="auto"/>
        <w:jc w:val="both"/>
        <w:rPr>
          <w:rStyle w:val="Pogrubienie"/>
        </w:rPr>
      </w:pPr>
      <w:r>
        <w:rPr>
          <w:rStyle w:val="Pogrubienie"/>
        </w:rPr>
        <w:t>X</w:t>
      </w:r>
      <w:r w:rsidR="00EB4F4F" w:rsidRPr="00C568C1">
        <w:rPr>
          <w:rStyle w:val="Pogrubienie"/>
        </w:rPr>
        <w:t>V. UMOWA O DOFINANSOWANIE</w:t>
      </w:r>
    </w:p>
    <w:p w:rsidR="00EB4F4F" w:rsidRPr="00D2660C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EB4F4F" w:rsidRPr="00C568C1" w:rsidRDefault="00EB4F4F" w:rsidP="00995DE9">
      <w:pPr>
        <w:pStyle w:val="NormalnyWeb"/>
        <w:spacing w:before="0" w:beforeAutospacing="0" w:after="0" w:afterAutospacing="0" w:line="360" w:lineRule="auto"/>
        <w:jc w:val="both"/>
      </w:pPr>
      <w:r w:rsidRPr="00C568C1">
        <w:t>Umowa o dofinansowanie projektów będzie zawierana pomiędzy wnioskodawcami projektów wybranych do dofinansowania, a Zarządem Województwa Kujawsko-Pomorskiego. Szczegółowe regulacje dotyczące etapu podpisania umowy zostały przedstawione w Zasadach wsparcia, stanowiących załącznik do niniejszego Ogłoszenia. Wzór umowy o dofinansowanie projektu stanowi załącznik do niniejszego Ogłoszenia.</w:t>
      </w:r>
    </w:p>
    <w:p w:rsidR="00EB4F4F" w:rsidRPr="00D2660C" w:rsidRDefault="00EB4F4F" w:rsidP="00995DE9">
      <w:pPr>
        <w:pStyle w:val="NormalnyWeb"/>
        <w:spacing w:before="0" w:beforeAutospacing="0" w:after="0" w:afterAutospacing="0" w:line="360" w:lineRule="auto"/>
        <w:jc w:val="both"/>
        <w:rPr>
          <w:color w:val="FF0000"/>
        </w:rPr>
      </w:pPr>
    </w:p>
    <w:p w:rsidR="00EB4F4F" w:rsidRPr="00C568C1" w:rsidRDefault="00EB4F4F" w:rsidP="00995DE9">
      <w:pPr>
        <w:pStyle w:val="NormalnyWeb"/>
        <w:spacing w:before="0" w:beforeAutospacing="0" w:after="0" w:afterAutospacing="0" w:line="360" w:lineRule="auto"/>
        <w:jc w:val="both"/>
        <w:rPr>
          <w:rStyle w:val="Pogrubienie"/>
        </w:rPr>
      </w:pPr>
      <w:r w:rsidRPr="00C568C1">
        <w:rPr>
          <w:rStyle w:val="Pogrubienie"/>
        </w:rPr>
        <w:t>XV</w:t>
      </w:r>
      <w:r w:rsidR="00DE3ADF">
        <w:rPr>
          <w:rStyle w:val="Pogrubienie"/>
        </w:rPr>
        <w:t>I</w:t>
      </w:r>
      <w:r w:rsidRPr="00C568C1">
        <w:rPr>
          <w:rStyle w:val="Pogrubienie"/>
        </w:rPr>
        <w:t>. PYTANIA I ODPOWIEDZI</w:t>
      </w:r>
    </w:p>
    <w:p w:rsidR="00EB4F4F" w:rsidRPr="00C568C1" w:rsidRDefault="00EB4F4F" w:rsidP="00995DE9">
      <w:pPr>
        <w:pStyle w:val="NormalnyWeb"/>
        <w:spacing w:before="0" w:beforeAutospacing="0" w:after="0" w:afterAutospacing="0" w:line="360" w:lineRule="auto"/>
        <w:jc w:val="both"/>
      </w:pPr>
    </w:p>
    <w:p w:rsidR="00EB4F4F" w:rsidRPr="00C568C1" w:rsidRDefault="00EB4F4F" w:rsidP="00995DE9">
      <w:pPr>
        <w:pStyle w:val="NormalnyWeb"/>
        <w:spacing w:before="0" w:beforeAutospacing="0" w:after="0" w:afterAutospacing="0" w:line="360" w:lineRule="auto"/>
        <w:jc w:val="both"/>
      </w:pPr>
      <w:r w:rsidRPr="00C568C1">
        <w:t>Informacji dotyczących konkursu udzielają pracownicy biura Lokalnej Grupy Działania „Podgrodzie Toruńskie”, czynnego od poniedziałku do piątku w godzinach: 7:00 – 15.00.</w:t>
      </w:r>
    </w:p>
    <w:p w:rsidR="00EB4F4F" w:rsidRPr="00D2660C" w:rsidRDefault="00EB4F4F" w:rsidP="00995DE9">
      <w:pPr>
        <w:pStyle w:val="NormalnyWeb"/>
        <w:spacing w:before="0" w:beforeAutospacing="0" w:after="0" w:afterAutospacing="0" w:line="360" w:lineRule="auto"/>
        <w:jc w:val="both"/>
        <w:rPr>
          <w:color w:val="FF0000"/>
        </w:rPr>
      </w:pPr>
    </w:p>
    <w:p w:rsidR="00EB4F4F" w:rsidRPr="00C568C1" w:rsidRDefault="00EB4F4F" w:rsidP="00995DE9">
      <w:pPr>
        <w:pStyle w:val="NormalnyWeb"/>
        <w:spacing w:before="0" w:beforeAutospacing="0" w:after="0" w:afterAutospacing="0" w:line="360" w:lineRule="auto"/>
        <w:jc w:val="both"/>
      </w:pPr>
      <w:r w:rsidRPr="00C568C1">
        <w:lastRenderedPageBreak/>
        <w:t>Z pytaniami można się zgłaszać osobiście w biurze LGD lub telefonicznie pod numerem: 884 889 610.</w:t>
      </w:r>
    </w:p>
    <w:p w:rsidR="00EB4F4F" w:rsidRDefault="00EB4F4F" w:rsidP="00EB4F4F">
      <w:pPr>
        <w:pStyle w:val="NormalnyWeb"/>
        <w:spacing w:before="0" w:beforeAutospacing="0" w:after="0" w:afterAutospacing="0" w:line="276" w:lineRule="auto"/>
        <w:jc w:val="both"/>
        <w:rPr>
          <w:color w:val="FF0000"/>
        </w:rPr>
      </w:pPr>
    </w:p>
    <w:p w:rsidR="00DE3ADF" w:rsidRDefault="00DE3ADF" w:rsidP="00995DE9">
      <w:pPr>
        <w:pStyle w:val="NormalnyWeb"/>
        <w:spacing w:before="0" w:beforeAutospacing="0" w:after="0" w:afterAutospacing="0" w:line="360" w:lineRule="auto"/>
        <w:jc w:val="both"/>
        <w:rPr>
          <w:b/>
        </w:rPr>
      </w:pPr>
      <w:r w:rsidRPr="00DE3ADF">
        <w:rPr>
          <w:b/>
        </w:rPr>
        <w:t>Dodatkowe informacje:</w:t>
      </w:r>
    </w:p>
    <w:p w:rsidR="00DE3ADF" w:rsidRDefault="00706974" w:rsidP="00995DE9">
      <w:pPr>
        <w:pStyle w:val="NormalnyWeb"/>
        <w:spacing w:before="0" w:beforeAutospacing="0" w:after="0" w:afterAutospacing="0" w:line="360" w:lineRule="auto"/>
        <w:jc w:val="both"/>
      </w:pPr>
      <w:r w:rsidRPr="00706974">
        <w:t xml:space="preserve">Preferuje się wnioskodawców, </w:t>
      </w:r>
      <w:r>
        <w:t>którzy w zakresie przygotowania wniosku o dofinansowanie projektu korzystali ze wsparcia doradczego oferowanego przez LGD w formie bezpośredniej wizyty w biurze LGD.</w:t>
      </w:r>
    </w:p>
    <w:p w:rsidR="00706974" w:rsidRPr="00706974" w:rsidRDefault="005B1313" w:rsidP="00995DE9">
      <w:pPr>
        <w:pStyle w:val="NormalnyWeb"/>
        <w:spacing w:before="0" w:beforeAutospacing="0" w:after="0" w:afterAutospacing="0" w:line="360" w:lineRule="auto"/>
        <w:jc w:val="both"/>
      </w:pPr>
      <w:r>
        <w:t>Regulamin udzielania, sposobu pomiaru oraz metod oceny jakości i efektywności doradztwa w Stowarzyszeniu LGD „Podgrodzie Toruńskie” stanowi załącznik nr 18</w:t>
      </w:r>
      <w:r w:rsidR="00706974">
        <w:t xml:space="preserve"> do Ogłoszenia.</w:t>
      </w:r>
    </w:p>
    <w:p w:rsidR="00EB4F4F" w:rsidRPr="00DF54AF" w:rsidRDefault="00EB4F4F" w:rsidP="00995DE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XVI</w:t>
      </w:r>
      <w:r w:rsidR="00397392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I</w:t>
      </w:r>
      <w:r w:rsidRPr="00DF54AF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. ZAŁĄCZNIKI DO OGŁOSZENIA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Kryteria wyboru projektu</w:t>
      </w:r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Warunki udzielenia wsparcia przyjęte przez Komitet Monitorujący RPO </w:t>
      </w:r>
      <w:proofErr w:type="spellStart"/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WK-P</w:t>
      </w:r>
      <w:proofErr w:type="spellEnd"/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Zasady wsparcia </w:t>
      </w:r>
      <w:r w:rsidR="000B19E8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projektów</w:t>
      </w: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realizowan</w:t>
      </w:r>
      <w:r w:rsidR="000B19E8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ych</w:t>
      </w: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przez podmioty inne niż LGD ze środków EFRR w ramach Osi </w:t>
      </w:r>
      <w:r w:rsidR="000B19E8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Priorytetowej </w:t>
      </w: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 </w:t>
      </w:r>
      <w:r w:rsidR="000B19E8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Rozwój lokalny kierowany przez społeczność </w:t>
      </w: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Regionalnego Programu Operacyjnego Województwa Kujawsko-Pomorskiego</w:t>
      </w:r>
      <w:r w:rsidR="00E12DB2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0B19E8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na lata 2014-2020</w:t>
      </w:r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Formularz Wniosku o dofinansowanie projektu odzwierciedlonego w Generatorze Wniosków</w:t>
      </w:r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706974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Instrukcja użytkownika GWD (Generatora Wniosków o Dofinansowanie)</w:t>
      </w:r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Regulamin użytkownika GWD</w:t>
      </w:r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Instrukcja wypełniania Wniosku o dofinansowanie projektu </w:t>
      </w:r>
      <w:bookmarkStart w:id="0" w:name="_ftnref1"/>
      <w:r w:rsidRPr="007069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ar-SA"/>
        </w:rPr>
        <w:t>[1]</w:t>
      </w:r>
      <w:bookmarkEnd w:id="0"/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Instrukcja wypełniania załączników do wniosku o dofinansowanie projektu </w:t>
      </w:r>
      <w:bookmarkStart w:id="1" w:name="_ftnref2"/>
      <w:r w:rsidRPr="007069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ar-SA"/>
        </w:rPr>
        <w:t>[2]</w:t>
      </w:r>
      <w:bookmarkEnd w:id="1"/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Lista załączników do wniosku</w:t>
      </w:r>
      <w:r w:rsidR="00DF54AF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 dofinansowanie projektu</w:t>
      </w:r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Lista wymaganych dokumentów potwierdzających spełnienie kryteriów wyboru operacji</w:t>
      </w:r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Wzór Umowy o dofinansowanie projektu</w:t>
      </w:r>
      <w:r w:rsidR="00706974"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DF54AF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Obowiązująca wersja Wniosku o płatność</w:t>
      </w:r>
      <w:r w:rsidRPr="00DF54AF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 xml:space="preserve"> </w:t>
      </w:r>
      <w:r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(uwaga: niniejszy załącznik stanowi wersję papierową wniosku o płatność, w ramach RPO </w:t>
      </w:r>
      <w:proofErr w:type="spellStart"/>
      <w:r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>WK-P</w:t>
      </w:r>
      <w:proofErr w:type="spellEnd"/>
      <w:r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wniosek o płatność składany jest </w:t>
      </w:r>
      <w:r w:rsidRPr="00DF54AF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wyłącznie</w:t>
      </w:r>
      <w:r w:rsidRPr="00DF54AF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elektronicznie w systemie SL)</w:t>
      </w:r>
      <w:r w:rsidR="00706974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;</w:t>
      </w:r>
    </w:p>
    <w:p w:rsidR="00706974" w:rsidRPr="00706974" w:rsidRDefault="00706974" w:rsidP="00995DE9">
      <w:pPr>
        <w:widowControl/>
        <w:numPr>
          <w:ilvl w:val="0"/>
          <w:numId w:val="33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>Lokalna Strategia Rozwoju Lokalnej Grupy Działania „Podgrodzie Toruńskie”</w:t>
      </w:r>
    </w:p>
    <w:p w:rsidR="00366184" w:rsidRPr="00366184" w:rsidRDefault="00366184" w:rsidP="00366184">
      <w:pPr>
        <w:widowControl/>
        <w:autoSpaceDE/>
        <w:autoSpaceDN/>
        <w:spacing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1" w:history="1">
        <w:r w:rsidRPr="00366184"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lang w:bidi="ar-SA"/>
          </w:rPr>
          <w:t>http://www.podgrodzietorunskie.pl/images/LSR.pdf</w:t>
        </w:r>
      </w:hyperlink>
    </w:p>
    <w:p w:rsidR="005B1313" w:rsidRDefault="0037490A" w:rsidP="00995DE9">
      <w:pPr>
        <w:widowControl/>
        <w:numPr>
          <w:ilvl w:val="0"/>
          <w:numId w:val="33"/>
        </w:numPr>
        <w:autoSpaceDE/>
        <w:autoSpaceDN/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</w:t>
      </w: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rocedura oceny i wyboru operacji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 ramach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Lokalnej S</w:t>
      </w: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trategii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R</w:t>
      </w: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ozwoju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L</w:t>
      </w: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okalnej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Grupy D</w:t>
      </w: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ziałania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P</w:t>
      </w: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odgrodzie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T</w:t>
      </w: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oruńskie”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F37F6">
        <w:rPr>
          <w:rFonts w:ascii="Times New Roman" w:eastAsia="Times New Roman" w:hAnsi="Times New Roman" w:cs="Times New Roman"/>
          <w:sz w:val="24"/>
          <w:szCs w:val="24"/>
          <w:lang w:bidi="ar-SA"/>
        </w:rPr>
        <w:t>wraz z procedurą przeprowadzania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naboru wniosków</w:t>
      </w:r>
      <w:r w:rsidR="005B1313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EB4F4F" w:rsidRPr="0070697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Standardy w zakresie kształtowania ładu przestrzennego w województwie kujawsko-pomorskim</w:t>
      </w:r>
      <w:r w:rsidR="005B1313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DF54AF" w:rsidRPr="009E7B24" w:rsidRDefault="00EB4F4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706974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Warunki, jakie Beneficjent powinien spełnić w programie funkcjonalno-użytkowym inwestycji realizowanej z udziałem środków publicznych w okresie programowania 2014-2020 w kontekście ładu przestrzennego, w celu umożliwienia dokonania oceny z </w:t>
      </w:r>
      <w:r w:rsidRPr="009E7B24">
        <w:rPr>
          <w:rFonts w:ascii="Times New Roman" w:eastAsia="Times New Roman" w:hAnsi="Times New Roman" w:cs="Times New Roman"/>
          <w:sz w:val="24"/>
          <w:szCs w:val="24"/>
          <w:lang w:bidi="ar-SA"/>
        </w:rPr>
        <w:t>,,Regionalnymi zasadami i standardami kształtowania ładu przestrzennego w polityce województwa kujawsko-pomorskiego”</w:t>
      </w:r>
      <w:r w:rsidR="005B1313" w:rsidRPr="009E7B24">
        <w:rPr>
          <w:rFonts w:ascii="Times New Roman" w:eastAsia="Times New Roman" w:hAnsi="Times New Roman" w:cs="Times New Roman"/>
          <w:sz w:val="24"/>
          <w:szCs w:val="24"/>
          <w:lang w:bidi="ar-SA"/>
        </w:rPr>
        <w:t>;</w:t>
      </w:r>
    </w:p>
    <w:p w:rsidR="00DF54AF" w:rsidRPr="009E7B24" w:rsidRDefault="00DF54AF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B24">
        <w:rPr>
          <w:rFonts w:ascii="Times New Roman" w:hAnsi="Times New Roman" w:cs="Times New Roman"/>
          <w:sz w:val="24"/>
          <w:szCs w:val="24"/>
        </w:rPr>
        <w:t xml:space="preserve">Standardy dostępności dla polityki spójności 2014-2020 stanowiące załącznik nr 2 do </w:t>
      </w:r>
      <w:hyperlink r:id="rId12" w:tooltip="Wytyczne w zakresie realizacji zasady równości szans i niedyskryminacji, w tym dostępności dla osób z niepełnosprawnościami oraz zasady równości szans kobiet i mężczyzn w ramach funduszy unijnych na lata 2014-2020" w:history="1">
        <w:r w:rsidRPr="009E7B24">
          <w:rPr>
            <w:rFonts w:ascii="Times New Roman" w:hAnsi="Times New Roman" w:cs="Times New Roman"/>
            <w:sz w:val="24"/>
            <w:szCs w:val="24"/>
          </w:rPr>
          <w:t xml:space="preserve">Wytycznych w zakresie realizacji zasady równości szans i niedyskryminacji, w tym dostępności dla osób z </w:t>
        </w:r>
        <w:proofErr w:type="spellStart"/>
        <w:r w:rsidRPr="009E7B24">
          <w:rPr>
            <w:rFonts w:ascii="Times New Roman" w:hAnsi="Times New Roman" w:cs="Times New Roman"/>
            <w:sz w:val="24"/>
            <w:szCs w:val="24"/>
          </w:rPr>
          <w:t>niepełnosprawnościami</w:t>
        </w:r>
        <w:proofErr w:type="spellEnd"/>
        <w:r w:rsidRPr="009E7B24">
          <w:rPr>
            <w:rFonts w:ascii="Times New Roman" w:hAnsi="Times New Roman" w:cs="Times New Roman"/>
            <w:sz w:val="24"/>
            <w:szCs w:val="24"/>
          </w:rPr>
          <w:t xml:space="preserve"> oraz zasady równości szans kobiet </w:t>
        </w:r>
        <w:r w:rsidR="00F37021" w:rsidRPr="009E7B24">
          <w:rPr>
            <w:rFonts w:ascii="Times New Roman" w:hAnsi="Times New Roman" w:cs="Times New Roman"/>
            <w:sz w:val="24"/>
            <w:szCs w:val="24"/>
          </w:rPr>
          <w:br/>
        </w:r>
        <w:r w:rsidRPr="009E7B24">
          <w:rPr>
            <w:rFonts w:ascii="Times New Roman" w:hAnsi="Times New Roman" w:cs="Times New Roman"/>
            <w:sz w:val="24"/>
            <w:szCs w:val="24"/>
          </w:rPr>
          <w:t>i mężczyzn w ramach funduszy unijnych na lata 2014-2020</w:t>
        </w:r>
      </w:hyperlink>
      <w:r w:rsidR="005B1313" w:rsidRPr="009E7B24">
        <w:rPr>
          <w:rFonts w:ascii="Times New Roman" w:hAnsi="Times New Roman" w:cs="Times New Roman"/>
          <w:sz w:val="24"/>
          <w:szCs w:val="24"/>
        </w:rPr>
        <w:t>;</w:t>
      </w:r>
    </w:p>
    <w:p w:rsidR="00EB4F4F" w:rsidRPr="009E7B24" w:rsidRDefault="005B1313" w:rsidP="00995DE9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bidi="ar-SA"/>
        </w:rPr>
      </w:pPr>
      <w:r w:rsidRPr="009E7B24">
        <w:rPr>
          <w:rFonts w:ascii="Times New Roman" w:hAnsi="Times New Roman" w:cs="Times New Roman"/>
          <w:sz w:val="24"/>
          <w:szCs w:val="24"/>
        </w:rPr>
        <w:t>Regulamin udzielania, sposobu pomiaru oraz metod oceny jakości i efektywności doradztwa w Stowarzyszeniu LGD „Podgrodzie Toruńskie”.</w:t>
      </w:r>
    </w:p>
    <w:p w:rsidR="009E7B24" w:rsidRPr="009E7B24" w:rsidRDefault="00D76A3B" w:rsidP="009E7B24">
      <w:pPr>
        <w:widowControl/>
        <w:numPr>
          <w:ilvl w:val="0"/>
          <w:numId w:val="33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Mechanizm </w:t>
      </w:r>
      <w:r w:rsidR="009E7B24" w:rsidRPr="009E7B24">
        <w:rPr>
          <w:rFonts w:ascii="Times New Roman" w:hAnsi="Times New Roman" w:cs="Times New Roman"/>
          <w:sz w:val="24"/>
          <w:szCs w:val="24"/>
        </w:rPr>
        <w:t>monitorowania i wycofania</w:t>
      </w:r>
      <w:r>
        <w:rPr>
          <w:rFonts w:ascii="Times New Roman" w:hAnsi="Times New Roman" w:cs="Times New Roman"/>
          <w:sz w:val="24"/>
          <w:szCs w:val="24"/>
        </w:rPr>
        <w:t xml:space="preserve"> w przypadku finansowania infrastruktury ze środków publicznych</w:t>
      </w:r>
      <w:r w:rsidR="009E7B24">
        <w:rPr>
          <w:rFonts w:ascii="Times New Roman" w:hAnsi="Times New Roman" w:cs="Times New Roman"/>
          <w:sz w:val="24"/>
          <w:szCs w:val="24"/>
        </w:rPr>
        <w:t>.</w:t>
      </w:r>
    </w:p>
    <w:p w:rsidR="00EB4F4F" w:rsidRPr="005B1313" w:rsidRDefault="009E7B24" w:rsidP="009E7B24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Cs w:val="24"/>
          <w:lang w:bidi="ar-SA"/>
        </w:rPr>
      </w:pPr>
      <w:r w:rsidRPr="005B1313">
        <w:rPr>
          <w:rFonts w:ascii="Times New Roman" w:eastAsia="Times New Roman" w:hAnsi="Times New Roman" w:cs="Times New Roman"/>
          <w:szCs w:val="24"/>
          <w:lang w:bidi="ar-SA"/>
        </w:rPr>
        <w:t xml:space="preserve"> </w:t>
      </w:r>
      <w:r w:rsidR="00DF54AF" w:rsidRPr="005B1313">
        <w:rPr>
          <w:rFonts w:ascii="Times New Roman" w:eastAsia="Times New Roman" w:hAnsi="Times New Roman" w:cs="Times New Roman"/>
          <w:szCs w:val="24"/>
          <w:lang w:bidi="ar-SA"/>
        </w:rPr>
        <w:t xml:space="preserve">[1] </w:t>
      </w:r>
      <w:r w:rsidR="00EB4F4F" w:rsidRPr="005B1313">
        <w:rPr>
          <w:rFonts w:ascii="Times New Roman" w:eastAsia="Times New Roman" w:hAnsi="Times New Roman" w:cs="Times New Roman"/>
          <w:szCs w:val="24"/>
          <w:lang w:bidi="ar-SA"/>
        </w:rPr>
        <w:t xml:space="preserve">Ilekroć w Instrukcji wypełniania wniosku/Instrukcji wypełniania załączników do wniosku o dofinansowanie projektu jest mowa o Instytucji Zarządzającej, należy przez to rozumieć LGD, </w:t>
      </w:r>
      <w:r w:rsidR="0002746E" w:rsidRPr="005B1313">
        <w:rPr>
          <w:rFonts w:ascii="Times New Roman" w:eastAsia="Times New Roman" w:hAnsi="Times New Roman" w:cs="Times New Roman"/>
          <w:szCs w:val="24"/>
          <w:lang w:bidi="ar-SA"/>
        </w:rPr>
        <w:br/>
      </w:r>
      <w:r w:rsidR="00EB4F4F" w:rsidRPr="005B1313">
        <w:rPr>
          <w:rFonts w:ascii="Times New Roman" w:eastAsia="Times New Roman" w:hAnsi="Times New Roman" w:cs="Times New Roman"/>
          <w:szCs w:val="24"/>
          <w:lang w:bidi="ar-SA"/>
        </w:rPr>
        <w:t>w sytuacji gdy wniosek jest w trakcie weryfikacji LGD.</w:t>
      </w:r>
    </w:p>
    <w:p w:rsidR="00DF54AF" w:rsidRPr="005B1313" w:rsidRDefault="00DF54AF" w:rsidP="00995DE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Cs w:val="24"/>
          <w:lang w:bidi="ar-SA"/>
        </w:rPr>
      </w:pPr>
      <w:r w:rsidRPr="005B1313">
        <w:rPr>
          <w:rFonts w:ascii="Times New Roman" w:eastAsia="Times New Roman" w:hAnsi="Times New Roman" w:cs="Times New Roman"/>
          <w:szCs w:val="24"/>
          <w:lang w:bidi="ar-SA"/>
        </w:rPr>
        <w:t>[2] Jw.</w:t>
      </w:r>
    </w:p>
    <w:p w:rsidR="00F37021" w:rsidRDefault="00F37021" w:rsidP="00995DE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</w:p>
    <w:p w:rsidR="00EB4F4F" w:rsidRPr="00DF54AF" w:rsidRDefault="00EB4F4F" w:rsidP="00995DE9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ar-SA"/>
        </w:rPr>
      </w:pPr>
      <w:r w:rsidRPr="00DF54AF">
        <w:rPr>
          <w:rFonts w:ascii="Times New Roman" w:eastAsia="Times New Roman" w:hAnsi="Times New Roman" w:cs="Times New Roman"/>
          <w:b/>
          <w:sz w:val="24"/>
          <w:szCs w:val="24"/>
          <w:lang w:bidi="ar-SA"/>
        </w:rPr>
        <w:t>Dokumenty pomocnicze:</w:t>
      </w:r>
    </w:p>
    <w:p w:rsidR="00146C44" w:rsidRPr="005B1313" w:rsidRDefault="00EB4F4F" w:rsidP="00995DE9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1313">
        <w:rPr>
          <w:rFonts w:ascii="Times New Roman" w:eastAsia="Times New Roman" w:hAnsi="Times New Roman" w:cs="Times New Roman"/>
          <w:sz w:val="24"/>
          <w:szCs w:val="24"/>
          <w:lang w:bidi="ar-SA"/>
        </w:rPr>
        <w:t>Dokumenty pomocnicze w zakresie OOŚ</w:t>
      </w:r>
    </w:p>
    <w:p w:rsidR="00146C44" w:rsidRPr="005B1313" w:rsidRDefault="00EB4F4F" w:rsidP="00995DE9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1313">
        <w:rPr>
          <w:rFonts w:ascii="Times New Roman" w:eastAsia="Times New Roman" w:hAnsi="Times New Roman" w:cs="Times New Roman"/>
          <w:sz w:val="24"/>
          <w:szCs w:val="24"/>
          <w:lang w:bidi="ar-SA"/>
        </w:rPr>
        <w:t>Wytyczne w zakresie kwalifikowalności wydatków w ramach Europejskiego Funduszu Rozwoju Regionalnego, Europejskiego Funduszu Społecznego oraz Funduszu Spójności na lata 2014-202</w:t>
      </w:r>
      <w:r w:rsidR="001B486A" w:rsidRPr="005B1313">
        <w:rPr>
          <w:rFonts w:ascii="Times New Roman" w:eastAsia="Times New Roman" w:hAnsi="Times New Roman" w:cs="Times New Roman"/>
          <w:sz w:val="24"/>
          <w:szCs w:val="24"/>
          <w:lang w:bidi="ar-SA"/>
        </w:rPr>
        <w:t>0</w:t>
      </w:r>
    </w:p>
    <w:p w:rsidR="00146C44" w:rsidRPr="005B1313" w:rsidRDefault="00F37021" w:rsidP="00995DE9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B1313">
        <w:rPr>
          <w:rFonts w:ascii="Times New Roman" w:hAnsi="Times New Roman" w:cs="Times New Roman"/>
          <w:sz w:val="24"/>
          <w:szCs w:val="24"/>
        </w:rPr>
        <w:t xml:space="preserve">System oceny projektów w ramach Regionalnego Programu Operacyjnego Województwa Kujawsko-Pomorskiego na lata 2014-2020 </w:t>
      </w:r>
    </w:p>
    <w:p w:rsidR="00F37021" w:rsidRPr="00366184" w:rsidRDefault="00C11637" w:rsidP="00366184">
      <w:pPr>
        <w:pStyle w:val="Akapitzlist"/>
        <w:widowControl/>
        <w:numPr>
          <w:ilvl w:val="0"/>
          <w:numId w:val="35"/>
        </w:numPr>
        <w:autoSpaceDE/>
        <w:autoSpaceDN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hyperlink r:id="rId13" w:tgtFrame="_blank" w:history="1">
        <w:r w:rsidR="00F37021" w:rsidRPr="005B1313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Szczegółowy Opis Osi Priorytetowych Regionalnego Programu Operacyjnego Województwa Kujawsko-Pomorskiego na lata 2014-2020</w:t>
        </w:r>
        <w:r w:rsidR="005B1313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</w:hyperlink>
    </w:p>
    <w:sectPr w:rsidR="00F37021" w:rsidRPr="00366184" w:rsidSect="00531924">
      <w:headerReference w:type="default" r:id="rId14"/>
      <w:footerReference w:type="default" r:id="rId15"/>
      <w:pgSz w:w="11910" w:h="16840"/>
      <w:pgMar w:top="1530" w:right="1020" w:bottom="1440" w:left="1200" w:header="284" w:footer="1240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AAF052" w15:done="0"/>
  <w15:commentEx w15:paraId="2DD2622A" w15:done="0"/>
  <w15:commentEx w15:paraId="7B0CC024" w15:done="0"/>
  <w15:commentEx w15:paraId="746CD6F8" w15:done="0"/>
  <w15:commentEx w15:paraId="0E7FE1E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C795337" w16cid:durableId="1E8C3947"/>
  <w16cid:commentId w16cid:paraId="557A6867" w16cid:durableId="1E8C3948"/>
  <w16cid:commentId w16cid:paraId="3E8C3AD1" w16cid:durableId="1E8C3949"/>
  <w16cid:commentId w16cid:paraId="24B93A05" w16cid:durableId="1E8C3956"/>
  <w16cid:commentId w16cid:paraId="70F3A057" w16cid:durableId="1E8C394A"/>
  <w16cid:commentId w16cid:paraId="4D5B113B" w16cid:durableId="1E8C394B"/>
  <w16cid:commentId w16cid:paraId="39B0E65E" w16cid:durableId="1E8C394C"/>
  <w16cid:commentId w16cid:paraId="52826722" w16cid:durableId="1E8C394D"/>
  <w16cid:commentId w16cid:paraId="042C18DF" w16cid:durableId="1E8C394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F63" w:rsidRDefault="00AC4F63" w:rsidP="007C5B69">
      <w:r>
        <w:separator/>
      </w:r>
    </w:p>
  </w:endnote>
  <w:endnote w:type="continuationSeparator" w:id="0">
    <w:p w:rsidR="00AC4F63" w:rsidRDefault="00AC4F63" w:rsidP="007C5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F63" w:rsidRDefault="00AC4F63">
    <w:pPr>
      <w:pStyle w:val="Tekstpodstawowy"/>
      <w:spacing w:line="14" w:lineRule="auto"/>
      <w:ind w:left="0"/>
      <w:rPr>
        <w:sz w:val="20"/>
      </w:rPr>
    </w:pPr>
    <w:r w:rsidRPr="00C1163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17pt;margin-top:768.9pt;width:17.05pt;height:13.0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" filled="f" stroked="f">
          <v:textbox inset="0,0,0,0">
            <w:txbxContent>
              <w:p w:rsidR="00AC4F63" w:rsidRDefault="00AC4F63">
                <w:pPr>
                  <w:pStyle w:val="Tekstpodstawowy"/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366184">
                  <w:rPr>
                    <w:rFonts w:ascii="Trebuchet MS"/>
                    <w:noProof/>
                    <w:w w:val="97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F63" w:rsidRDefault="00AC4F63" w:rsidP="007C5B69">
      <w:r>
        <w:separator/>
      </w:r>
    </w:p>
  </w:footnote>
  <w:footnote w:type="continuationSeparator" w:id="0">
    <w:p w:rsidR="00AC4F63" w:rsidRDefault="00AC4F63" w:rsidP="007C5B69">
      <w:r>
        <w:continuationSeparator/>
      </w:r>
    </w:p>
  </w:footnote>
  <w:footnote w:id="1">
    <w:p w:rsidR="00AC4F63" w:rsidRPr="009E52D8" w:rsidRDefault="00AC4F63" w:rsidP="009E52D8">
      <w:pPr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9E52D8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9E52D8">
        <w:rPr>
          <w:rFonts w:ascii="Times New Roman" w:hAnsi="Times New Roman" w:cs="Times New Roman"/>
          <w:sz w:val="20"/>
          <w:szCs w:val="20"/>
        </w:rPr>
        <w:t xml:space="preserve"> Maksymalny poziom dofinansowania </w:t>
      </w:r>
      <w:r w:rsidRPr="009E52D8">
        <w:rPr>
          <w:rFonts w:ascii="Times New Roman" w:eastAsia="Times New Roman" w:hAnsi="Times New Roman" w:cs="Times New Roman"/>
          <w:sz w:val="20"/>
          <w:szCs w:val="20"/>
          <w:lang w:bidi="ar-SA"/>
        </w:rPr>
        <w:t>e środków EFRR wynosi 95%. Niemniej jednak dofinansowanie nie może być większe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9E52D8">
        <w:rPr>
          <w:rFonts w:ascii="Times New Roman" w:eastAsia="Times New Roman" w:hAnsi="Times New Roman" w:cs="Times New Roman"/>
          <w:sz w:val="20"/>
          <w:szCs w:val="20"/>
          <w:lang w:bidi="ar-SA"/>
        </w:rPr>
        <w:t>niż określone w LSR dla Przedsięwzięcia „</w:t>
      </w:r>
      <w:r w:rsidRPr="009E52D8">
        <w:rPr>
          <w:rFonts w:ascii="Times New Roman" w:hAnsi="Times New Roman" w:cs="Times New Roman"/>
          <w:sz w:val="20"/>
          <w:szCs w:val="20"/>
        </w:rPr>
        <w:t xml:space="preserve">Działania infrastrukturalne przyczyniające się do rewitalizacji </w:t>
      </w:r>
      <w:r w:rsidRPr="009E52D8">
        <w:rPr>
          <w:rFonts w:ascii="Times New Roman" w:hAnsi="Times New Roman" w:cs="Times New Roman"/>
          <w:sz w:val="20"/>
          <w:szCs w:val="20"/>
        </w:rPr>
        <w:br/>
        <w:t>społeczno – gospodarczej</w:t>
      </w:r>
      <w:r w:rsidRPr="009E52D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”. </w:t>
      </w:r>
    </w:p>
    <w:p w:rsidR="00AC4F63" w:rsidRDefault="00AC4F63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F63" w:rsidRPr="001661AF" w:rsidRDefault="00AC4F63" w:rsidP="001661AF">
    <w:pPr>
      <w:pStyle w:val="Nagwek"/>
    </w:pPr>
    <w:r w:rsidRPr="00531924">
      <w:rPr>
        <w:noProof/>
        <w:lang w:eastAsia="pl-PL"/>
      </w:rPr>
      <w:drawing>
        <wp:inline distT="0" distB="0" distL="0" distR="0">
          <wp:extent cx="6158290" cy="647700"/>
          <wp:effectExtent l="1905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829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F325D"/>
    <w:multiLevelType w:val="multilevel"/>
    <w:tmpl w:val="A3D6D7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E74125"/>
    <w:multiLevelType w:val="hybridMultilevel"/>
    <w:tmpl w:val="495E2A52"/>
    <w:lvl w:ilvl="0" w:tplc="EFA65D5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62988"/>
    <w:multiLevelType w:val="multilevel"/>
    <w:tmpl w:val="24E0F8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617AB"/>
    <w:multiLevelType w:val="multilevel"/>
    <w:tmpl w:val="6F547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8A497B"/>
    <w:multiLevelType w:val="hybridMultilevel"/>
    <w:tmpl w:val="2BE69CE6"/>
    <w:lvl w:ilvl="0" w:tplc="9BFA62F4">
      <w:start w:val="1"/>
      <w:numFmt w:val="upperRoman"/>
      <w:lvlText w:val="%1."/>
      <w:lvlJc w:val="left"/>
      <w:pPr>
        <w:ind w:left="1080" w:hanging="720"/>
      </w:pPr>
      <w:rPr>
        <w:rFonts w:ascii="Georgia" w:eastAsia="Georgia" w:hAnsi="Georgia" w:cs="Georgia"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D4135"/>
    <w:multiLevelType w:val="multilevel"/>
    <w:tmpl w:val="8F34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275577"/>
    <w:multiLevelType w:val="hybridMultilevel"/>
    <w:tmpl w:val="15166B38"/>
    <w:lvl w:ilvl="0" w:tplc="E2EC0BEA">
      <w:start w:val="1"/>
      <w:numFmt w:val="decimal"/>
      <w:lvlText w:val="%1."/>
      <w:lvlJc w:val="left"/>
      <w:pPr>
        <w:ind w:left="502" w:hanging="284"/>
      </w:pPr>
      <w:rPr>
        <w:rFonts w:ascii="Georgia" w:eastAsia="Georgia" w:hAnsi="Georgia" w:cs="Georgia" w:hint="default"/>
        <w:spacing w:val="-1"/>
        <w:w w:val="134"/>
        <w:sz w:val="22"/>
        <w:szCs w:val="22"/>
        <w:lang w:val="pl-PL" w:eastAsia="pl-PL" w:bidi="pl-PL"/>
      </w:rPr>
    </w:lvl>
    <w:lvl w:ilvl="1" w:tplc="5FB636FC">
      <w:numFmt w:val="bullet"/>
      <w:lvlText w:val="•"/>
      <w:lvlJc w:val="left"/>
      <w:pPr>
        <w:ind w:left="1418" w:hanging="284"/>
      </w:pPr>
      <w:rPr>
        <w:rFonts w:hint="default"/>
        <w:lang w:val="pl-PL" w:eastAsia="pl-PL" w:bidi="pl-PL"/>
      </w:rPr>
    </w:lvl>
    <w:lvl w:ilvl="2" w:tplc="AC7CC300">
      <w:numFmt w:val="bullet"/>
      <w:lvlText w:val="•"/>
      <w:lvlJc w:val="left"/>
      <w:pPr>
        <w:ind w:left="2337" w:hanging="284"/>
      </w:pPr>
      <w:rPr>
        <w:rFonts w:hint="default"/>
        <w:lang w:val="pl-PL" w:eastAsia="pl-PL" w:bidi="pl-PL"/>
      </w:rPr>
    </w:lvl>
    <w:lvl w:ilvl="3" w:tplc="7474DF76">
      <w:numFmt w:val="bullet"/>
      <w:lvlText w:val="•"/>
      <w:lvlJc w:val="left"/>
      <w:pPr>
        <w:ind w:left="3255" w:hanging="284"/>
      </w:pPr>
      <w:rPr>
        <w:rFonts w:hint="default"/>
        <w:lang w:val="pl-PL" w:eastAsia="pl-PL" w:bidi="pl-PL"/>
      </w:rPr>
    </w:lvl>
    <w:lvl w:ilvl="4" w:tplc="3E8AB736">
      <w:numFmt w:val="bullet"/>
      <w:lvlText w:val="•"/>
      <w:lvlJc w:val="left"/>
      <w:pPr>
        <w:ind w:left="4174" w:hanging="284"/>
      </w:pPr>
      <w:rPr>
        <w:rFonts w:hint="default"/>
        <w:lang w:val="pl-PL" w:eastAsia="pl-PL" w:bidi="pl-PL"/>
      </w:rPr>
    </w:lvl>
    <w:lvl w:ilvl="5" w:tplc="3262498C">
      <w:numFmt w:val="bullet"/>
      <w:lvlText w:val="•"/>
      <w:lvlJc w:val="left"/>
      <w:pPr>
        <w:ind w:left="5093" w:hanging="284"/>
      </w:pPr>
      <w:rPr>
        <w:rFonts w:hint="default"/>
        <w:lang w:val="pl-PL" w:eastAsia="pl-PL" w:bidi="pl-PL"/>
      </w:rPr>
    </w:lvl>
    <w:lvl w:ilvl="6" w:tplc="E3FAAEA4">
      <w:numFmt w:val="bullet"/>
      <w:lvlText w:val="•"/>
      <w:lvlJc w:val="left"/>
      <w:pPr>
        <w:ind w:left="6011" w:hanging="284"/>
      </w:pPr>
      <w:rPr>
        <w:rFonts w:hint="default"/>
        <w:lang w:val="pl-PL" w:eastAsia="pl-PL" w:bidi="pl-PL"/>
      </w:rPr>
    </w:lvl>
    <w:lvl w:ilvl="7" w:tplc="7320EE90">
      <w:numFmt w:val="bullet"/>
      <w:lvlText w:val="•"/>
      <w:lvlJc w:val="left"/>
      <w:pPr>
        <w:ind w:left="6930" w:hanging="284"/>
      </w:pPr>
      <w:rPr>
        <w:rFonts w:hint="default"/>
        <w:lang w:val="pl-PL" w:eastAsia="pl-PL" w:bidi="pl-PL"/>
      </w:rPr>
    </w:lvl>
    <w:lvl w:ilvl="8" w:tplc="B1DCE986">
      <w:numFmt w:val="bullet"/>
      <w:lvlText w:val="•"/>
      <w:lvlJc w:val="left"/>
      <w:pPr>
        <w:ind w:left="7849" w:hanging="284"/>
      </w:pPr>
      <w:rPr>
        <w:rFonts w:hint="default"/>
        <w:lang w:val="pl-PL" w:eastAsia="pl-PL" w:bidi="pl-PL"/>
      </w:rPr>
    </w:lvl>
  </w:abstractNum>
  <w:abstractNum w:abstractNumId="7">
    <w:nsid w:val="1A0563E2"/>
    <w:multiLevelType w:val="multilevel"/>
    <w:tmpl w:val="665A1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23743"/>
    <w:multiLevelType w:val="multilevel"/>
    <w:tmpl w:val="8A4E60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A802A4"/>
    <w:multiLevelType w:val="multilevel"/>
    <w:tmpl w:val="F3D8515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AF2F0E"/>
    <w:multiLevelType w:val="hybridMultilevel"/>
    <w:tmpl w:val="7B56F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B575F"/>
    <w:multiLevelType w:val="multilevel"/>
    <w:tmpl w:val="8B48B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FC7BC9"/>
    <w:multiLevelType w:val="hybridMultilevel"/>
    <w:tmpl w:val="F7029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F3E5E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72D2C"/>
    <w:multiLevelType w:val="hybridMultilevel"/>
    <w:tmpl w:val="B16AE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8F2557"/>
    <w:multiLevelType w:val="multilevel"/>
    <w:tmpl w:val="712E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CE0175"/>
    <w:multiLevelType w:val="multilevel"/>
    <w:tmpl w:val="3684C3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1D69DF"/>
    <w:multiLevelType w:val="multilevel"/>
    <w:tmpl w:val="C95A189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5AF39D4"/>
    <w:multiLevelType w:val="multilevel"/>
    <w:tmpl w:val="940056A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E0E6F"/>
    <w:multiLevelType w:val="multilevel"/>
    <w:tmpl w:val="B72CA22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20">
    <w:nsid w:val="41546D69"/>
    <w:multiLevelType w:val="hybridMultilevel"/>
    <w:tmpl w:val="9170E0D4"/>
    <w:lvl w:ilvl="0" w:tplc="D94A9476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C81020"/>
    <w:multiLevelType w:val="multilevel"/>
    <w:tmpl w:val="A41E7E7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DC3A5E"/>
    <w:multiLevelType w:val="multilevel"/>
    <w:tmpl w:val="C3C87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BB2DC4"/>
    <w:multiLevelType w:val="multilevel"/>
    <w:tmpl w:val="E0803E9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763209"/>
    <w:multiLevelType w:val="hybridMultilevel"/>
    <w:tmpl w:val="619C3A58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5">
    <w:nsid w:val="4CC5603E"/>
    <w:multiLevelType w:val="hybridMultilevel"/>
    <w:tmpl w:val="13F298B2"/>
    <w:lvl w:ilvl="0" w:tplc="76B8F3B4">
      <w:start w:val="1"/>
      <w:numFmt w:val="decimal"/>
      <w:lvlText w:val="%1."/>
      <w:lvlJc w:val="left"/>
      <w:pPr>
        <w:ind w:left="643" w:hanging="425"/>
      </w:pPr>
      <w:rPr>
        <w:rFonts w:ascii="Times New Roman" w:eastAsia="Georgia" w:hAnsi="Times New Roman" w:cs="Times New Roman" w:hint="default"/>
        <w:i w:val="0"/>
        <w:spacing w:val="-1"/>
        <w:w w:val="134"/>
        <w:sz w:val="22"/>
        <w:szCs w:val="22"/>
        <w:lang w:val="pl-PL" w:eastAsia="pl-PL" w:bidi="pl-PL"/>
      </w:rPr>
    </w:lvl>
    <w:lvl w:ilvl="1" w:tplc="E9CCEF60">
      <w:numFmt w:val="bullet"/>
      <w:lvlText w:val="•"/>
      <w:lvlJc w:val="left"/>
      <w:pPr>
        <w:ind w:left="1544" w:hanging="425"/>
      </w:pPr>
      <w:rPr>
        <w:rFonts w:hint="default"/>
        <w:lang w:val="pl-PL" w:eastAsia="pl-PL" w:bidi="pl-PL"/>
      </w:rPr>
    </w:lvl>
    <w:lvl w:ilvl="2" w:tplc="DA3CDEB4">
      <w:numFmt w:val="bullet"/>
      <w:lvlText w:val="•"/>
      <w:lvlJc w:val="left"/>
      <w:pPr>
        <w:ind w:left="2449" w:hanging="425"/>
      </w:pPr>
      <w:rPr>
        <w:rFonts w:hint="default"/>
        <w:lang w:val="pl-PL" w:eastAsia="pl-PL" w:bidi="pl-PL"/>
      </w:rPr>
    </w:lvl>
    <w:lvl w:ilvl="3" w:tplc="55E23AF6">
      <w:numFmt w:val="bullet"/>
      <w:lvlText w:val="•"/>
      <w:lvlJc w:val="left"/>
      <w:pPr>
        <w:ind w:left="3353" w:hanging="425"/>
      </w:pPr>
      <w:rPr>
        <w:rFonts w:hint="default"/>
        <w:lang w:val="pl-PL" w:eastAsia="pl-PL" w:bidi="pl-PL"/>
      </w:rPr>
    </w:lvl>
    <w:lvl w:ilvl="4" w:tplc="61D48BF4">
      <w:numFmt w:val="bullet"/>
      <w:lvlText w:val="•"/>
      <w:lvlJc w:val="left"/>
      <w:pPr>
        <w:ind w:left="4258" w:hanging="425"/>
      </w:pPr>
      <w:rPr>
        <w:rFonts w:hint="default"/>
        <w:lang w:val="pl-PL" w:eastAsia="pl-PL" w:bidi="pl-PL"/>
      </w:rPr>
    </w:lvl>
    <w:lvl w:ilvl="5" w:tplc="70DC29C0">
      <w:numFmt w:val="bullet"/>
      <w:lvlText w:val="•"/>
      <w:lvlJc w:val="left"/>
      <w:pPr>
        <w:ind w:left="5163" w:hanging="425"/>
      </w:pPr>
      <w:rPr>
        <w:rFonts w:hint="default"/>
        <w:lang w:val="pl-PL" w:eastAsia="pl-PL" w:bidi="pl-PL"/>
      </w:rPr>
    </w:lvl>
    <w:lvl w:ilvl="6" w:tplc="1BA0497E">
      <w:numFmt w:val="bullet"/>
      <w:lvlText w:val="•"/>
      <w:lvlJc w:val="left"/>
      <w:pPr>
        <w:ind w:left="6067" w:hanging="425"/>
      </w:pPr>
      <w:rPr>
        <w:rFonts w:hint="default"/>
        <w:lang w:val="pl-PL" w:eastAsia="pl-PL" w:bidi="pl-PL"/>
      </w:rPr>
    </w:lvl>
    <w:lvl w:ilvl="7" w:tplc="CF129BEA">
      <w:numFmt w:val="bullet"/>
      <w:lvlText w:val="•"/>
      <w:lvlJc w:val="left"/>
      <w:pPr>
        <w:ind w:left="6972" w:hanging="425"/>
      </w:pPr>
      <w:rPr>
        <w:rFonts w:hint="default"/>
        <w:lang w:val="pl-PL" w:eastAsia="pl-PL" w:bidi="pl-PL"/>
      </w:rPr>
    </w:lvl>
    <w:lvl w:ilvl="8" w:tplc="FC502E24">
      <w:numFmt w:val="bullet"/>
      <w:lvlText w:val="•"/>
      <w:lvlJc w:val="left"/>
      <w:pPr>
        <w:ind w:left="7877" w:hanging="425"/>
      </w:pPr>
      <w:rPr>
        <w:rFonts w:hint="default"/>
        <w:lang w:val="pl-PL" w:eastAsia="pl-PL" w:bidi="pl-PL"/>
      </w:rPr>
    </w:lvl>
  </w:abstractNum>
  <w:abstractNum w:abstractNumId="26">
    <w:nsid w:val="54EE7311"/>
    <w:multiLevelType w:val="multilevel"/>
    <w:tmpl w:val="0EEA97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3357AF"/>
    <w:multiLevelType w:val="hybridMultilevel"/>
    <w:tmpl w:val="E2206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FC5ED9"/>
    <w:multiLevelType w:val="multilevel"/>
    <w:tmpl w:val="C9F8A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29C4261"/>
    <w:multiLevelType w:val="multilevel"/>
    <w:tmpl w:val="6610D80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45F4AF6"/>
    <w:multiLevelType w:val="multilevel"/>
    <w:tmpl w:val="E3A6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FA2019"/>
    <w:multiLevelType w:val="hybridMultilevel"/>
    <w:tmpl w:val="0DC6A270"/>
    <w:lvl w:ilvl="0" w:tplc="4D646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EE547C"/>
    <w:multiLevelType w:val="hybridMultilevel"/>
    <w:tmpl w:val="26E68F26"/>
    <w:lvl w:ilvl="0" w:tplc="47D63D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3E6452"/>
    <w:multiLevelType w:val="multilevel"/>
    <w:tmpl w:val="CC62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5654BF"/>
    <w:multiLevelType w:val="hybridMultilevel"/>
    <w:tmpl w:val="D7F42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CD1FFA"/>
    <w:multiLevelType w:val="multilevel"/>
    <w:tmpl w:val="5AE0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52440AE"/>
    <w:multiLevelType w:val="hybridMultilevel"/>
    <w:tmpl w:val="94F6416A"/>
    <w:lvl w:ilvl="0" w:tplc="CBCCD52A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B07B0C"/>
    <w:multiLevelType w:val="hybridMultilevel"/>
    <w:tmpl w:val="B7ACF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0500B4"/>
    <w:multiLevelType w:val="hybridMultilevel"/>
    <w:tmpl w:val="CF825706"/>
    <w:lvl w:ilvl="0" w:tplc="4D646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A65BE1"/>
    <w:multiLevelType w:val="hybridMultilevel"/>
    <w:tmpl w:val="0A26AE48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6"/>
  </w:num>
  <w:num w:numId="4">
    <w:abstractNumId w:val="20"/>
  </w:num>
  <w:num w:numId="5">
    <w:abstractNumId w:val="32"/>
  </w:num>
  <w:num w:numId="6">
    <w:abstractNumId w:val="28"/>
    <w:lvlOverride w:ilvl="0">
      <w:startOverride w:val="3"/>
    </w:lvlOverride>
  </w:num>
  <w:num w:numId="7">
    <w:abstractNumId w:val="8"/>
  </w:num>
  <w:num w:numId="8">
    <w:abstractNumId w:val="26"/>
  </w:num>
  <w:num w:numId="9">
    <w:abstractNumId w:val="0"/>
  </w:num>
  <w:num w:numId="10">
    <w:abstractNumId w:val="7"/>
  </w:num>
  <w:num w:numId="11">
    <w:abstractNumId w:val="29"/>
  </w:num>
  <w:num w:numId="12">
    <w:abstractNumId w:val="2"/>
  </w:num>
  <w:num w:numId="13">
    <w:abstractNumId w:val="30"/>
  </w:num>
  <w:num w:numId="14">
    <w:abstractNumId w:val="15"/>
  </w:num>
  <w:num w:numId="15">
    <w:abstractNumId w:val="17"/>
  </w:num>
  <w:num w:numId="16">
    <w:abstractNumId w:val="18"/>
  </w:num>
  <w:num w:numId="17">
    <w:abstractNumId w:val="11"/>
  </w:num>
  <w:num w:numId="18">
    <w:abstractNumId w:val="9"/>
  </w:num>
  <w:num w:numId="19">
    <w:abstractNumId w:val="16"/>
  </w:num>
  <w:num w:numId="20">
    <w:abstractNumId w:val="23"/>
  </w:num>
  <w:num w:numId="21">
    <w:abstractNumId w:val="21"/>
  </w:num>
  <w:num w:numId="22">
    <w:abstractNumId w:val="14"/>
  </w:num>
  <w:num w:numId="23">
    <w:abstractNumId w:val="34"/>
  </w:num>
  <w:num w:numId="24">
    <w:abstractNumId w:val="39"/>
  </w:num>
  <w:num w:numId="25">
    <w:abstractNumId w:val="24"/>
  </w:num>
  <w:num w:numId="26">
    <w:abstractNumId w:val="31"/>
  </w:num>
  <w:num w:numId="27">
    <w:abstractNumId w:val="38"/>
  </w:num>
  <w:num w:numId="28">
    <w:abstractNumId w:val="27"/>
  </w:num>
  <w:num w:numId="29">
    <w:abstractNumId w:val="1"/>
  </w:num>
  <w:num w:numId="30">
    <w:abstractNumId w:val="5"/>
  </w:num>
  <w:num w:numId="31">
    <w:abstractNumId w:val="22"/>
  </w:num>
  <w:num w:numId="32">
    <w:abstractNumId w:val="33"/>
  </w:num>
  <w:num w:numId="33">
    <w:abstractNumId w:val="3"/>
  </w:num>
  <w:num w:numId="34">
    <w:abstractNumId w:val="35"/>
  </w:num>
  <w:num w:numId="35">
    <w:abstractNumId w:val="13"/>
  </w:num>
  <w:num w:numId="36">
    <w:abstractNumId w:val="37"/>
  </w:num>
  <w:num w:numId="37">
    <w:abstractNumId w:val="36"/>
  </w:num>
  <w:num w:numId="38">
    <w:abstractNumId w:val="4"/>
  </w:num>
  <w:num w:numId="39">
    <w:abstractNumId w:val="12"/>
  </w:num>
  <w:num w:numId="4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anna Korytkowska">
    <w15:presenceInfo w15:providerId="AD" w15:userId="S-1-5-21-2619306676-2800222060-3362172700-679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C5B69"/>
    <w:rsid w:val="00001B15"/>
    <w:rsid w:val="00026A0A"/>
    <w:rsid w:val="0002746E"/>
    <w:rsid w:val="000303CB"/>
    <w:rsid w:val="00030685"/>
    <w:rsid w:val="00030713"/>
    <w:rsid w:val="000B19E8"/>
    <w:rsid w:val="000B77FE"/>
    <w:rsid w:val="000B7BC4"/>
    <w:rsid w:val="000F37F6"/>
    <w:rsid w:val="00116CE0"/>
    <w:rsid w:val="00140E1F"/>
    <w:rsid w:val="00140FFA"/>
    <w:rsid w:val="00146C44"/>
    <w:rsid w:val="00147F1A"/>
    <w:rsid w:val="00164D86"/>
    <w:rsid w:val="001661AF"/>
    <w:rsid w:val="001744EE"/>
    <w:rsid w:val="001751DB"/>
    <w:rsid w:val="001760DC"/>
    <w:rsid w:val="00182F6E"/>
    <w:rsid w:val="00185B0F"/>
    <w:rsid w:val="001A65B6"/>
    <w:rsid w:val="001A683E"/>
    <w:rsid w:val="001A7E20"/>
    <w:rsid w:val="001B3F35"/>
    <w:rsid w:val="001B486A"/>
    <w:rsid w:val="001B5392"/>
    <w:rsid w:val="001B6B00"/>
    <w:rsid w:val="001C0329"/>
    <w:rsid w:val="00210E21"/>
    <w:rsid w:val="00243473"/>
    <w:rsid w:val="00254BE4"/>
    <w:rsid w:val="002809B0"/>
    <w:rsid w:val="00283A5D"/>
    <w:rsid w:val="002B2B8E"/>
    <w:rsid w:val="002C3F6C"/>
    <w:rsid w:val="002C3F8E"/>
    <w:rsid w:val="002C4FE9"/>
    <w:rsid w:val="002D5095"/>
    <w:rsid w:val="002D622D"/>
    <w:rsid w:val="002E2BA6"/>
    <w:rsid w:val="002F4018"/>
    <w:rsid w:val="002F6D7D"/>
    <w:rsid w:val="003168DC"/>
    <w:rsid w:val="003242DF"/>
    <w:rsid w:val="00360FC0"/>
    <w:rsid w:val="00363742"/>
    <w:rsid w:val="00366184"/>
    <w:rsid w:val="0037490A"/>
    <w:rsid w:val="0038215C"/>
    <w:rsid w:val="00394AB0"/>
    <w:rsid w:val="00397392"/>
    <w:rsid w:val="003A3A72"/>
    <w:rsid w:val="003D1FC5"/>
    <w:rsid w:val="003E0982"/>
    <w:rsid w:val="003F4825"/>
    <w:rsid w:val="00400972"/>
    <w:rsid w:val="0040733D"/>
    <w:rsid w:val="004343C0"/>
    <w:rsid w:val="0043579D"/>
    <w:rsid w:val="00456622"/>
    <w:rsid w:val="004577B5"/>
    <w:rsid w:val="00470BB7"/>
    <w:rsid w:val="00474B32"/>
    <w:rsid w:val="0048735A"/>
    <w:rsid w:val="004C5F3F"/>
    <w:rsid w:val="004C6FB1"/>
    <w:rsid w:val="004C7A52"/>
    <w:rsid w:val="004D3F5E"/>
    <w:rsid w:val="004E078C"/>
    <w:rsid w:val="005029B5"/>
    <w:rsid w:val="00503422"/>
    <w:rsid w:val="005055D3"/>
    <w:rsid w:val="0050697B"/>
    <w:rsid w:val="005252F2"/>
    <w:rsid w:val="00531924"/>
    <w:rsid w:val="00532E18"/>
    <w:rsid w:val="00541630"/>
    <w:rsid w:val="00542AF1"/>
    <w:rsid w:val="00551FF8"/>
    <w:rsid w:val="00555C39"/>
    <w:rsid w:val="00556E69"/>
    <w:rsid w:val="00562A15"/>
    <w:rsid w:val="00563FD8"/>
    <w:rsid w:val="00566832"/>
    <w:rsid w:val="00566FB1"/>
    <w:rsid w:val="005708B3"/>
    <w:rsid w:val="00585C29"/>
    <w:rsid w:val="005A0493"/>
    <w:rsid w:val="005B1313"/>
    <w:rsid w:val="005B793C"/>
    <w:rsid w:val="005D11C7"/>
    <w:rsid w:val="005D788C"/>
    <w:rsid w:val="005F1F1E"/>
    <w:rsid w:val="0061283A"/>
    <w:rsid w:val="00612BE3"/>
    <w:rsid w:val="00614FB7"/>
    <w:rsid w:val="00623215"/>
    <w:rsid w:val="00637083"/>
    <w:rsid w:val="00651C35"/>
    <w:rsid w:val="006533D3"/>
    <w:rsid w:val="006739E5"/>
    <w:rsid w:val="0069127E"/>
    <w:rsid w:val="006C0683"/>
    <w:rsid w:val="006E6F8C"/>
    <w:rsid w:val="00706974"/>
    <w:rsid w:val="00741B9E"/>
    <w:rsid w:val="00754818"/>
    <w:rsid w:val="00756740"/>
    <w:rsid w:val="007664DD"/>
    <w:rsid w:val="007A052B"/>
    <w:rsid w:val="007A2DC3"/>
    <w:rsid w:val="007B7947"/>
    <w:rsid w:val="007C5B69"/>
    <w:rsid w:val="007C5BEB"/>
    <w:rsid w:val="007D4E7B"/>
    <w:rsid w:val="007E5310"/>
    <w:rsid w:val="00821607"/>
    <w:rsid w:val="00821968"/>
    <w:rsid w:val="00826F8A"/>
    <w:rsid w:val="008359AB"/>
    <w:rsid w:val="00835A8B"/>
    <w:rsid w:val="00841913"/>
    <w:rsid w:val="00853BBA"/>
    <w:rsid w:val="00860834"/>
    <w:rsid w:val="008679FF"/>
    <w:rsid w:val="00882A28"/>
    <w:rsid w:val="0088371D"/>
    <w:rsid w:val="008B1328"/>
    <w:rsid w:val="008D7495"/>
    <w:rsid w:val="008E3939"/>
    <w:rsid w:val="009041BD"/>
    <w:rsid w:val="00910FC8"/>
    <w:rsid w:val="00950B3F"/>
    <w:rsid w:val="00962E72"/>
    <w:rsid w:val="009718CF"/>
    <w:rsid w:val="00995DE9"/>
    <w:rsid w:val="009A0EFF"/>
    <w:rsid w:val="009A575E"/>
    <w:rsid w:val="009B2D2A"/>
    <w:rsid w:val="009C6AEB"/>
    <w:rsid w:val="009D2E36"/>
    <w:rsid w:val="009E369A"/>
    <w:rsid w:val="009E52D8"/>
    <w:rsid w:val="009E7B24"/>
    <w:rsid w:val="00A001A0"/>
    <w:rsid w:val="00A112A7"/>
    <w:rsid w:val="00A12437"/>
    <w:rsid w:val="00A143FE"/>
    <w:rsid w:val="00A21446"/>
    <w:rsid w:val="00A263DA"/>
    <w:rsid w:val="00A316B2"/>
    <w:rsid w:val="00A35BF0"/>
    <w:rsid w:val="00A80A0E"/>
    <w:rsid w:val="00A8270F"/>
    <w:rsid w:val="00A872AF"/>
    <w:rsid w:val="00A90187"/>
    <w:rsid w:val="00AA1E72"/>
    <w:rsid w:val="00AA5864"/>
    <w:rsid w:val="00AB4A29"/>
    <w:rsid w:val="00AC4F63"/>
    <w:rsid w:val="00AD17D2"/>
    <w:rsid w:val="00AD366E"/>
    <w:rsid w:val="00AF3D8D"/>
    <w:rsid w:val="00AF67F1"/>
    <w:rsid w:val="00B21EB6"/>
    <w:rsid w:val="00B2732A"/>
    <w:rsid w:val="00B31182"/>
    <w:rsid w:val="00B3201E"/>
    <w:rsid w:val="00B417FA"/>
    <w:rsid w:val="00B82EF1"/>
    <w:rsid w:val="00B844F8"/>
    <w:rsid w:val="00BB65D2"/>
    <w:rsid w:val="00BD33AA"/>
    <w:rsid w:val="00BD395C"/>
    <w:rsid w:val="00C11637"/>
    <w:rsid w:val="00C32506"/>
    <w:rsid w:val="00C34DA7"/>
    <w:rsid w:val="00C35883"/>
    <w:rsid w:val="00C51DBF"/>
    <w:rsid w:val="00C51E26"/>
    <w:rsid w:val="00C568C1"/>
    <w:rsid w:val="00C72A15"/>
    <w:rsid w:val="00C91931"/>
    <w:rsid w:val="00CA1C49"/>
    <w:rsid w:val="00CB5D16"/>
    <w:rsid w:val="00CB5FE2"/>
    <w:rsid w:val="00CE2839"/>
    <w:rsid w:val="00CE36EB"/>
    <w:rsid w:val="00CF0C81"/>
    <w:rsid w:val="00CF18ED"/>
    <w:rsid w:val="00CF5B52"/>
    <w:rsid w:val="00D25CB4"/>
    <w:rsid w:val="00D2660C"/>
    <w:rsid w:val="00D268DA"/>
    <w:rsid w:val="00D27F87"/>
    <w:rsid w:val="00D352AA"/>
    <w:rsid w:val="00D446CF"/>
    <w:rsid w:val="00D44E00"/>
    <w:rsid w:val="00D76A3B"/>
    <w:rsid w:val="00D87205"/>
    <w:rsid w:val="00DA4AAE"/>
    <w:rsid w:val="00DB26BD"/>
    <w:rsid w:val="00DC1AEE"/>
    <w:rsid w:val="00DC21B1"/>
    <w:rsid w:val="00DC5615"/>
    <w:rsid w:val="00DD7F76"/>
    <w:rsid w:val="00DE3ADF"/>
    <w:rsid w:val="00DF04C0"/>
    <w:rsid w:val="00DF4B07"/>
    <w:rsid w:val="00DF54AF"/>
    <w:rsid w:val="00DF6A17"/>
    <w:rsid w:val="00E002E3"/>
    <w:rsid w:val="00E018BE"/>
    <w:rsid w:val="00E12DB2"/>
    <w:rsid w:val="00E30A0F"/>
    <w:rsid w:val="00E63022"/>
    <w:rsid w:val="00E6482A"/>
    <w:rsid w:val="00E70A87"/>
    <w:rsid w:val="00E71B66"/>
    <w:rsid w:val="00E83D9A"/>
    <w:rsid w:val="00E85266"/>
    <w:rsid w:val="00E977C2"/>
    <w:rsid w:val="00EA64C4"/>
    <w:rsid w:val="00EB4F4F"/>
    <w:rsid w:val="00EC634D"/>
    <w:rsid w:val="00EC64E3"/>
    <w:rsid w:val="00EC7416"/>
    <w:rsid w:val="00ED2D9F"/>
    <w:rsid w:val="00EF77F4"/>
    <w:rsid w:val="00F12FEC"/>
    <w:rsid w:val="00F37021"/>
    <w:rsid w:val="00F754D4"/>
    <w:rsid w:val="00F807FF"/>
    <w:rsid w:val="00FC27D7"/>
    <w:rsid w:val="00FD3049"/>
    <w:rsid w:val="00FD3CF0"/>
    <w:rsid w:val="00FE40B3"/>
    <w:rsid w:val="00FF2229"/>
    <w:rsid w:val="00FF5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7C5B69"/>
    <w:rPr>
      <w:rFonts w:ascii="Georgia" w:eastAsia="Georgia" w:hAnsi="Georgia" w:cs="Georgia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5B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7C5B69"/>
    <w:pPr>
      <w:ind w:left="218"/>
    </w:pPr>
  </w:style>
  <w:style w:type="paragraph" w:customStyle="1" w:styleId="Nagwek11">
    <w:name w:val="Nagłówek 11"/>
    <w:basedOn w:val="Normalny"/>
    <w:uiPriority w:val="1"/>
    <w:qFormat/>
    <w:rsid w:val="007C5B69"/>
    <w:pPr>
      <w:spacing w:before="24"/>
      <w:ind w:left="108"/>
      <w:outlineLvl w:val="1"/>
    </w:pPr>
    <w:rPr>
      <w:b/>
      <w:bCs/>
    </w:rPr>
  </w:style>
  <w:style w:type="paragraph" w:styleId="Akapitzlist">
    <w:name w:val="List Paragraph"/>
    <w:aliases w:val="Numerowanie,List Paragraph,Akapit z listą BS"/>
    <w:basedOn w:val="Normalny"/>
    <w:link w:val="AkapitzlistZnak"/>
    <w:qFormat/>
    <w:rsid w:val="007C5B69"/>
    <w:pPr>
      <w:ind w:left="218"/>
    </w:pPr>
  </w:style>
  <w:style w:type="paragraph" w:customStyle="1" w:styleId="TableParagraph">
    <w:name w:val="Table Paragraph"/>
    <w:basedOn w:val="Normalny"/>
    <w:uiPriority w:val="1"/>
    <w:qFormat/>
    <w:rsid w:val="007C5B69"/>
  </w:style>
  <w:style w:type="paragraph" w:styleId="Nagwek">
    <w:name w:val="header"/>
    <w:basedOn w:val="Normalny"/>
    <w:link w:val="NagwekZnak"/>
    <w:uiPriority w:val="99"/>
    <w:rsid w:val="001661AF"/>
    <w:pPr>
      <w:widowControl/>
      <w:tabs>
        <w:tab w:val="center" w:pos="4536"/>
        <w:tab w:val="right" w:pos="9072"/>
      </w:tabs>
      <w:autoSpaceDE/>
      <w:autoSpaceDN/>
    </w:pPr>
    <w:rPr>
      <w:rFonts w:ascii="Calibri" w:eastAsia="Calibri" w:hAnsi="Calibri" w:cs="Times New Roman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661AF"/>
    <w:rPr>
      <w:rFonts w:ascii="Calibri" w:eastAsia="Calibri" w:hAnsi="Calibri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1661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661AF"/>
    <w:rPr>
      <w:rFonts w:ascii="Georgia" w:eastAsia="Georgia" w:hAnsi="Georgia" w:cs="Georgia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20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205"/>
    <w:rPr>
      <w:rFonts w:ascii="Tahoma" w:eastAsia="Georgia" w:hAnsi="Tahoma" w:cs="Tahoma"/>
      <w:sz w:val="16"/>
      <w:szCs w:val="16"/>
      <w:lang w:val="pl-PL" w:eastAsia="pl-PL" w:bidi="pl-PL"/>
    </w:rPr>
  </w:style>
  <w:style w:type="paragraph" w:customStyle="1" w:styleId="Standard">
    <w:name w:val="Standard"/>
    <w:rsid w:val="00555C39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6E6F8C"/>
    <w:rPr>
      <w:b/>
      <w:bCs/>
    </w:rPr>
  </w:style>
  <w:style w:type="paragraph" w:customStyle="1" w:styleId="Default">
    <w:name w:val="Default"/>
    <w:rsid w:val="00A112A7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paragraph" w:styleId="NormalnyWeb">
    <w:name w:val="Normal (Web)"/>
    <w:basedOn w:val="Normalny"/>
    <w:uiPriority w:val="99"/>
    <w:unhideWhenUsed/>
    <w:rsid w:val="000B7B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cze">
    <w:name w:val="Hyperlink"/>
    <w:basedOn w:val="Domylnaczcionkaakapitu"/>
    <w:uiPriority w:val="99"/>
    <w:unhideWhenUsed/>
    <w:rsid w:val="00EB4F4F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B4F4F"/>
    <w:rPr>
      <w:i/>
      <w:iCs/>
    </w:rPr>
  </w:style>
  <w:style w:type="character" w:styleId="Odwoaniedokomentarza">
    <w:name w:val="annotation reference"/>
    <w:basedOn w:val="Domylnaczcionkaakapitu"/>
    <w:uiPriority w:val="99"/>
    <w:unhideWhenUsed/>
    <w:rsid w:val="005252F2"/>
    <w:rPr>
      <w:sz w:val="16"/>
      <w:szCs w:val="16"/>
    </w:rPr>
  </w:style>
  <w:style w:type="paragraph" w:styleId="Tekstkomentarza">
    <w:name w:val="annotation text"/>
    <w:aliases w:val=" Znak Znak Znak Znak, Znak Znak Znak Znak Znak,Znak Znak Znak Znak,Znak Znak Znak Znak Znak, Znak3,Znak3, Znak Znak Znak Znak1"/>
    <w:basedOn w:val="Normalny"/>
    <w:link w:val="TekstkomentarzaZnak"/>
    <w:uiPriority w:val="99"/>
    <w:unhideWhenUsed/>
    <w:rsid w:val="005252F2"/>
    <w:rPr>
      <w:sz w:val="20"/>
      <w:szCs w:val="20"/>
    </w:rPr>
  </w:style>
  <w:style w:type="character" w:customStyle="1" w:styleId="TekstkomentarzaZnak">
    <w:name w:val="Tekst komentarza Znak"/>
    <w:aliases w:val=" Znak Znak Znak Znak Znak1, Znak Znak Znak Znak Znak Znak,Znak Znak Znak Znak Znak1,Znak Znak Znak Znak Znak Znak, Znak3 Znak,Znak3 Znak, Znak Znak Znak Znak1 Znak"/>
    <w:basedOn w:val="Domylnaczcionkaakapitu"/>
    <w:link w:val="Tekstkomentarza"/>
    <w:uiPriority w:val="99"/>
    <w:rsid w:val="005252F2"/>
    <w:rPr>
      <w:rFonts w:ascii="Georgia" w:eastAsia="Georgia" w:hAnsi="Georgia" w:cs="Georgia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52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52F2"/>
    <w:rPr>
      <w:rFonts w:ascii="Georgia" w:eastAsia="Georgia" w:hAnsi="Georgia" w:cs="Georgia"/>
      <w:b/>
      <w:bCs/>
      <w:sz w:val="20"/>
      <w:szCs w:val="20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4C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4C4"/>
    <w:rPr>
      <w:rFonts w:ascii="Georgia" w:eastAsia="Georgia" w:hAnsi="Georgia" w:cs="Georgia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64C4"/>
    <w:rPr>
      <w:vertAlign w:val="superscript"/>
    </w:rPr>
  </w:style>
  <w:style w:type="paragraph" w:styleId="Poprawka">
    <w:name w:val="Revision"/>
    <w:hidden/>
    <w:uiPriority w:val="99"/>
    <w:semiHidden/>
    <w:rsid w:val="001A683E"/>
    <w:pPr>
      <w:widowControl/>
      <w:autoSpaceDE/>
      <w:autoSpaceDN/>
    </w:pPr>
    <w:rPr>
      <w:rFonts w:ascii="Georgia" w:eastAsia="Georgia" w:hAnsi="Georgia" w:cs="Georgia"/>
      <w:lang w:val="pl-PL" w:eastAsia="pl-PL" w:bidi="pl-PL"/>
    </w:rPr>
  </w:style>
  <w:style w:type="character" w:customStyle="1" w:styleId="AkapitzlistZnak">
    <w:name w:val="Akapit z listą Znak"/>
    <w:aliases w:val="Numerowanie Znak,List Paragraph Znak,Akapit z listą BS Znak"/>
    <w:link w:val="Akapitzlist"/>
    <w:locked/>
    <w:rsid w:val="00026A0A"/>
    <w:rPr>
      <w:rFonts w:ascii="Georgia" w:eastAsia="Georgia" w:hAnsi="Georgia" w:cs="Georgia"/>
      <w:lang w:val="pl-PL" w:eastAsia="pl-PL"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5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0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9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1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4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4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0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mojregion.eu/files/dokumenty%20rpo/konkursy_nabory/4.2_Gospodarka%20odpadami_nr_173_30_03_2018/SZOOP%2021.03.2018r.zip" TargetMode="Externa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media/54997/Wytyczne_w_zakresie_rownosci_zatwierdzone_050418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dgrodzietorunskie.pl/images/LSR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lgd.com.pl/../../AppData/Local/AppData/Local/Microsoft/Windows/Temporary%20Internet%20Files/Content.Outlook/AppData/Local/Microsoft/Windows/Temporary%20Internet%20Files/AppData/Local/Microsoft/Windows/Temporary%20Internet%20Files/RPO%20WK-P/RLKS/NABORY%20LGD%20I%20GRANTOBIORCY/do%20wykorzystania%20przez%20LGD/DLA%20PODMIOT&#211;W%20INNYCH%20NI&#379;%20LGD/generatorwnioskow@kujawsko-pomor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enerator.kujawsko-pomorskie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2C3D42-9A73-4EFE-B2EC-BEBB383B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18</Pages>
  <Words>5210</Words>
  <Characters>31263</Characters>
  <Application>Microsoft Office Word</Application>
  <DocSecurity>0</DocSecurity>
  <Lines>260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Gobinet</dc:creator>
  <cp:lastModifiedBy>Praca</cp:lastModifiedBy>
  <cp:revision>24</cp:revision>
  <cp:lastPrinted>2018-04-18T09:05:00Z</cp:lastPrinted>
  <dcterms:created xsi:type="dcterms:W3CDTF">2018-11-07T08:11:00Z</dcterms:created>
  <dcterms:modified xsi:type="dcterms:W3CDTF">2018-11-15T10:05:00Z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2018-02-01T00:00:00Z</vt:filetime>
  </property>
</Properties>
</file>